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7727" w14:textId="77777777" w:rsidR="00291FE1" w:rsidRPr="00076FCF" w:rsidRDefault="00291FE1" w:rsidP="00291FE1">
      <w:pPr>
        <w:autoSpaceDE w:val="0"/>
        <w:autoSpaceDN w:val="0"/>
        <w:adjustRightInd w:val="0"/>
        <w:spacing w:after="0" w:line="240" w:lineRule="auto"/>
        <w:rPr>
          <w:rFonts w:ascii="Tms Rmn" w:hAnsi="Tms Rmn"/>
          <w:color w:val="000000" w:themeColor="text1"/>
          <w:sz w:val="24"/>
          <w:szCs w:val="24"/>
        </w:rPr>
      </w:pPr>
    </w:p>
    <w:tbl>
      <w:tblPr>
        <w:tblW w:w="0" w:type="auto"/>
        <w:tblLayout w:type="fixed"/>
        <w:tblCellMar>
          <w:left w:w="0" w:type="dxa"/>
          <w:right w:w="0" w:type="dxa"/>
        </w:tblCellMar>
        <w:tblLook w:val="00A0" w:firstRow="1" w:lastRow="0" w:firstColumn="1" w:lastColumn="0" w:noHBand="0" w:noVBand="0"/>
      </w:tblPr>
      <w:tblGrid>
        <w:gridCol w:w="8456"/>
      </w:tblGrid>
      <w:tr w:rsidR="00076FCF" w:rsidRPr="00076FCF" w14:paraId="58E7772B" w14:textId="77777777" w:rsidTr="002C0A72">
        <w:trPr>
          <w:trHeight w:val="992"/>
        </w:trPr>
        <w:tc>
          <w:tcPr>
            <w:tcW w:w="8456" w:type="dxa"/>
          </w:tcPr>
          <w:p w14:paraId="58E77728" w14:textId="77777777" w:rsidR="00291FE1" w:rsidRPr="00076FCF" w:rsidRDefault="00291FE1" w:rsidP="002C0A72">
            <w:pPr>
              <w:keepNext/>
              <w:keepLines/>
              <w:autoSpaceDE w:val="0"/>
              <w:autoSpaceDN w:val="0"/>
              <w:adjustRightInd w:val="0"/>
              <w:spacing w:after="0" w:line="240" w:lineRule="auto"/>
              <w:ind w:left="15"/>
              <w:jc w:val="center"/>
              <w:rPr>
                <w:rFonts w:ascii="Courier" w:hAnsi="Courier" w:cs="Courier"/>
                <w:b/>
                <w:bCs/>
                <w:color w:val="000000" w:themeColor="text1"/>
                <w:sz w:val="28"/>
                <w:szCs w:val="28"/>
              </w:rPr>
            </w:pPr>
            <w:r w:rsidRPr="00076FCF">
              <w:rPr>
                <w:rFonts w:ascii="Courier" w:hAnsi="Courier" w:cs="Courier"/>
                <w:b/>
                <w:bCs/>
                <w:color w:val="000000" w:themeColor="text1"/>
                <w:sz w:val="28"/>
                <w:szCs w:val="28"/>
              </w:rPr>
              <w:t>University of Macau</w:t>
            </w:r>
          </w:p>
          <w:p w14:paraId="58E77729" w14:textId="77777777" w:rsidR="00291FE1" w:rsidRPr="00076FCF" w:rsidRDefault="00291FE1" w:rsidP="002C0A72">
            <w:pPr>
              <w:keepNext/>
              <w:keepLines/>
              <w:autoSpaceDE w:val="0"/>
              <w:autoSpaceDN w:val="0"/>
              <w:adjustRightInd w:val="0"/>
              <w:spacing w:after="0" w:line="240" w:lineRule="auto"/>
              <w:ind w:left="15"/>
              <w:jc w:val="right"/>
              <w:rPr>
                <w:rFonts w:ascii="Courier" w:hAnsi="Courier" w:cs="Courier"/>
                <w:b/>
                <w:bCs/>
                <w:color w:val="000000" w:themeColor="text1"/>
                <w:sz w:val="36"/>
                <w:szCs w:val="36"/>
              </w:rPr>
            </w:pPr>
          </w:p>
          <w:p w14:paraId="58E7772A" w14:textId="77777777" w:rsidR="00291FE1" w:rsidRPr="00076FCF" w:rsidRDefault="00291FE1" w:rsidP="002C0A72">
            <w:pPr>
              <w:keepNext/>
              <w:keepLines/>
              <w:wordWrap w:val="0"/>
              <w:autoSpaceDE w:val="0"/>
              <w:autoSpaceDN w:val="0"/>
              <w:adjustRightInd w:val="0"/>
              <w:spacing w:after="0" w:line="240" w:lineRule="auto"/>
              <w:ind w:left="15"/>
              <w:jc w:val="right"/>
              <w:rPr>
                <w:rFonts w:ascii="Courier" w:hAnsi="Courier" w:cs="Courier"/>
                <w:color w:val="000000" w:themeColor="text1"/>
                <w:sz w:val="20"/>
                <w:szCs w:val="20"/>
              </w:rPr>
            </w:pPr>
            <w:r w:rsidRPr="00076FCF">
              <w:rPr>
                <w:rFonts w:ascii="Courier" w:hAnsi="Courier" w:cs="Courier" w:hint="eastAsia"/>
                <w:color w:val="000000" w:themeColor="text1"/>
                <w:sz w:val="20"/>
                <w:szCs w:val="20"/>
              </w:rPr>
              <w:t>W</w:t>
            </w:r>
            <w:r w:rsidRPr="00076FCF">
              <w:rPr>
                <w:rFonts w:ascii="Courier" w:hAnsi="Courier" w:cs="Courier"/>
                <w:color w:val="000000" w:themeColor="text1"/>
                <w:sz w:val="20"/>
                <w:szCs w:val="20"/>
              </w:rPr>
              <w:t xml:space="preserve">ORK </w:t>
            </w:r>
            <w:r w:rsidRPr="00076FCF">
              <w:rPr>
                <w:rFonts w:ascii="Courier" w:hAnsi="Courier" w:cs="Courier" w:hint="eastAsia"/>
                <w:color w:val="000000" w:themeColor="text1"/>
                <w:sz w:val="20"/>
                <w:szCs w:val="20"/>
              </w:rPr>
              <w:t>I</w:t>
            </w:r>
            <w:r w:rsidRPr="00076FCF">
              <w:rPr>
                <w:rFonts w:ascii="Courier" w:hAnsi="Courier" w:cs="Courier"/>
                <w:color w:val="000000" w:themeColor="text1"/>
                <w:sz w:val="20"/>
                <w:szCs w:val="20"/>
              </w:rPr>
              <w:t>NSTRUCTION</w:t>
            </w:r>
          </w:p>
        </w:tc>
      </w:tr>
    </w:tbl>
    <w:p w14:paraId="58E7772C" w14:textId="77777777" w:rsidR="00291FE1" w:rsidRPr="00076FCF" w:rsidRDefault="00291FE1" w:rsidP="00291FE1">
      <w:pPr>
        <w:autoSpaceDE w:val="0"/>
        <w:autoSpaceDN w:val="0"/>
        <w:adjustRightInd w:val="0"/>
        <w:spacing w:after="0" w:line="240" w:lineRule="auto"/>
        <w:rPr>
          <w:rFonts w:ascii="Courier" w:hAnsi="Courier" w:cs="Courier"/>
          <w:color w:val="000000" w:themeColor="text1"/>
          <w:sz w:val="20"/>
          <w:szCs w:val="20"/>
        </w:rPr>
      </w:pPr>
    </w:p>
    <w:tbl>
      <w:tblPr>
        <w:tblW w:w="8459" w:type="dxa"/>
        <w:tblInd w:w="23" w:type="dxa"/>
        <w:tblLayout w:type="fixed"/>
        <w:tblCellMar>
          <w:left w:w="0" w:type="dxa"/>
          <w:right w:w="0" w:type="dxa"/>
        </w:tblCellMar>
        <w:tblLook w:val="00A0" w:firstRow="1" w:lastRow="0" w:firstColumn="1" w:lastColumn="0" w:noHBand="0" w:noVBand="0"/>
      </w:tblPr>
      <w:tblGrid>
        <w:gridCol w:w="946"/>
        <w:gridCol w:w="2836"/>
        <w:gridCol w:w="1559"/>
        <w:gridCol w:w="3118"/>
      </w:tblGrid>
      <w:tr w:rsidR="00076FCF" w:rsidRPr="00076FCF" w14:paraId="58E7772F" w14:textId="77777777" w:rsidTr="002C0A72">
        <w:trPr>
          <w:trHeight w:val="190"/>
        </w:trPr>
        <w:tc>
          <w:tcPr>
            <w:tcW w:w="946" w:type="dxa"/>
            <w:tcBorders>
              <w:top w:val="single" w:sz="18" w:space="0" w:color="E1E1E1"/>
              <w:left w:val="single" w:sz="18" w:space="0" w:color="E1E1E1"/>
              <w:bottom w:val="single" w:sz="18" w:space="0" w:color="E1E1E1"/>
              <w:right w:val="single" w:sz="18" w:space="0" w:color="E1E1E1"/>
            </w:tcBorders>
            <w:shd w:val="clear" w:color="auto" w:fill="E1E1E1"/>
          </w:tcPr>
          <w:p w14:paraId="58E7772D"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TITLE</w:t>
            </w:r>
          </w:p>
        </w:tc>
        <w:tc>
          <w:tcPr>
            <w:tcW w:w="7513" w:type="dxa"/>
            <w:gridSpan w:val="3"/>
            <w:tcBorders>
              <w:top w:val="single" w:sz="18" w:space="0" w:color="E1E1E1"/>
              <w:left w:val="single" w:sz="18" w:space="0" w:color="E1E1E1"/>
              <w:bottom w:val="single" w:sz="18" w:space="0" w:color="E1E1E1"/>
              <w:right w:val="single" w:sz="18" w:space="0" w:color="E1E1E1"/>
            </w:tcBorders>
          </w:tcPr>
          <w:p w14:paraId="58E7772E"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20"/>
                <w:szCs w:val="20"/>
              </w:rPr>
            </w:pPr>
            <w:r w:rsidRPr="00076FCF">
              <w:rPr>
                <w:rFonts w:ascii="Courier" w:hAnsi="Courier" w:cs="Courier"/>
                <w:color w:val="000000" w:themeColor="text1"/>
                <w:sz w:val="20"/>
                <w:szCs w:val="20"/>
              </w:rPr>
              <w:t>Laboratory Environmental Management</w:t>
            </w:r>
          </w:p>
        </w:tc>
      </w:tr>
      <w:tr w:rsidR="00076FCF" w:rsidRPr="00076FCF" w14:paraId="58E77732" w14:textId="77777777" w:rsidTr="002C0A72">
        <w:trPr>
          <w:trHeight w:val="190"/>
        </w:trPr>
        <w:tc>
          <w:tcPr>
            <w:tcW w:w="946" w:type="dxa"/>
            <w:tcBorders>
              <w:top w:val="single" w:sz="18" w:space="0" w:color="E1E1E1"/>
              <w:left w:val="single" w:sz="18" w:space="0" w:color="E1E1E1"/>
              <w:bottom w:val="single" w:sz="18" w:space="0" w:color="E1E1E1"/>
              <w:right w:val="single" w:sz="18" w:space="0" w:color="E1E1E1"/>
            </w:tcBorders>
            <w:shd w:val="clear" w:color="auto" w:fill="E1E1E1"/>
          </w:tcPr>
          <w:p w14:paraId="58E77730"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DOCUMENT NO.</w:t>
            </w:r>
          </w:p>
        </w:tc>
        <w:tc>
          <w:tcPr>
            <w:tcW w:w="7513" w:type="dxa"/>
            <w:gridSpan w:val="3"/>
            <w:tcBorders>
              <w:top w:val="single" w:sz="18" w:space="0" w:color="E1E1E1"/>
              <w:left w:val="single" w:sz="18" w:space="0" w:color="E1E1E1"/>
              <w:bottom w:val="single" w:sz="18" w:space="0" w:color="E1E1E1"/>
              <w:right w:val="single" w:sz="18" w:space="0" w:color="E1E1E1"/>
            </w:tcBorders>
          </w:tcPr>
          <w:p w14:paraId="58E77731" w14:textId="4F119220" w:rsidR="00291FE1" w:rsidRPr="00076FCF" w:rsidRDefault="00291FE1" w:rsidP="00291FE1">
            <w:pPr>
              <w:keepNext/>
              <w:keepLines/>
              <w:autoSpaceDE w:val="0"/>
              <w:autoSpaceDN w:val="0"/>
              <w:adjustRightInd w:val="0"/>
              <w:spacing w:after="0" w:line="240" w:lineRule="auto"/>
              <w:ind w:left="45"/>
              <w:rPr>
                <w:rFonts w:ascii="Courier" w:hAnsi="Courier" w:cs="Courier"/>
                <w:color w:val="000000" w:themeColor="text1"/>
                <w:sz w:val="20"/>
                <w:szCs w:val="20"/>
              </w:rPr>
            </w:pPr>
            <w:r w:rsidRPr="00076FCF">
              <w:rPr>
                <w:rFonts w:ascii="Courier" w:hAnsi="Courier" w:cs="Courier"/>
                <w:color w:val="000000" w:themeColor="text1"/>
                <w:sz w:val="20"/>
                <w:szCs w:val="20"/>
              </w:rPr>
              <w:t>WI-</w:t>
            </w:r>
            <w:r w:rsidRPr="00076FCF">
              <w:rPr>
                <w:rFonts w:ascii="Courier" w:hAnsi="Courier" w:cs="Courier" w:hint="eastAsia"/>
                <w:color w:val="000000" w:themeColor="text1"/>
                <w:sz w:val="20"/>
                <w:szCs w:val="20"/>
              </w:rPr>
              <w:t>ICMS</w:t>
            </w:r>
            <w:r w:rsidR="0038348B">
              <w:rPr>
                <w:rFonts w:ascii="Courier" w:hAnsi="Courier" w:cs="Courier"/>
                <w:color w:val="000000" w:themeColor="text1"/>
                <w:sz w:val="20"/>
                <w:szCs w:val="20"/>
              </w:rPr>
              <w:t>-001</w:t>
            </w:r>
          </w:p>
        </w:tc>
      </w:tr>
      <w:tr w:rsidR="00076FCF" w:rsidRPr="00076FCF" w14:paraId="58E77737" w14:textId="77777777" w:rsidTr="002C0A72">
        <w:trPr>
          <w:trHeight w:val="190"/>
        </w:trPr>
        <w:tc>
          <w:tcPr>
            <w:tcW w:w="946" w:type="dxa"/>
            <w:tcBorders>
              <w:top w:val="single" w:sz="18" w:space="0" w:color="E1E1E1"/>
              <w:left w:val="single" w:sz="18" w:space="0" w:color="E1E1E1"/>
              <w:bottom w:val="single" w:sz="18" w:space="0" w:color="E1E1E1"/>
              <w:right w:val="single" w:sz="18" w:space="0" w:color="E1E1E1"/>
            </w:tcBorders>
            <w:shd w:val="clear" w:color="auto" w:fill="E1E1E1"/>
          </w:tcPr>
          <w:p w14:paraId="58E77733"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REVISION</w:t>
            </w:r>
          </w:p>
        </w:tc>
        <w:tc>
          <w:tcPr>
            <w:tcW w:w="2836" w:type="dxa"/>
            <w:tcBorders>
              <w:top w:val="single" w:sz="18" w:space="0" w:color="E1E1E1"/>
              <w:left w:val="single" w:sz="18" w:space="0" w:color="E1E1E1"/>
              <w:bottom w:val="single" w:sz="18" w:space="0" w:color="E1E1E1"/>
              <w:right w:val="single" w:sz="18" w:space="0" w:color="E1E1E1"/>
            </w:tcBorders>
          </w:tcPr>
          <w:p w14:paraId="58E77734" w14:textId="64E1FFAD" w:rsidR="00291FE1" w:rsidRPr="00076FCF" w:rsidRDefault="00A7161A" w:rsidP="005728CC">
            <w:pPr>
              <w:keepNext/>
              <w:keepLines/>
              <w:autoSpaceDE w:val="0"/>
              <w:autoSpaceDN w:val="0"/>
              <w:adjustRightInd w:val="0"/>
              <w:spacing w:after="0" w:line="240" w:lineRule="auto"/>
              <w:ind w:left="45"/>
              <w:rPr>
                <w:rFonts w:ascii="Courier" w:hAnsi="Courier" w:cs="Courier"/>
                <w:color w:val="000000" w:themeColor="text1"/>
                <w:sz w:val="20"/>
                <w:szCs w:val="20"/>
              </w:rPr>
            </w:pPr>
            <w:r>
              <w:rPr>
                <w:rFonts w:ascii="Courier" w:hAnsi="Courier" w:cs="Courier"/>
                <w:color w:val="000000" w:themeColor="text1"/>
                <w:sz w:val="20"/>
                <w:szCs w:val="20"/>
              </w:rPr>
              <w:t>00</w:t>
            </w:r>
            <w:r w:rsidR="005728CC">
              <w:rPr>
                <w:rFonts w:ascii="Courier" w:hAnsi="Courier" w:cs="Courier"/>
                <w:color w:val="000000" w:themeColor="text1"/>
                <w:sz w:val="20"/>
                <w:szCs w:val="20"/>
              </w:rPr>
              <w:t>3</w:t>
            </w:r>
          </w:p>
        </w:tc>
        <w:tc>
          <w:tcPr>
            <w:tcW w:w="1559" w:type="dxa"/>
            <w:tcBorders>
              <w:top w:val="single" w:sz="18" w:space="0" w:color="E1E1E1"/>
              <w:left w:val="single" w:sz="18" w:space="0" w:color="E1E1E1"/>
              <w:bottom w:val="single" w:sz="18" w:space="0" w:color="E1E1E1"/>
              <w:right w:val="single" w:sz="18" w:space="0" w:color="E1E1E1"/>
            </w:tcBorders>
            <w:shd w:val="clear" w:color="auto" w:fill="E1E1E1"/>
          </w:tcPr>
          <w:p w14:paraId="58E77735"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EFFECTIVE DATE</w:t>
            </w:r>
          </w:p>
        </w:tc>
        <w:tc>
          <w:tcPr>
            <w:tcW w:w="3118" w:type="dxa"/>
            <w:tcBorders>
              <w:top w:val="single" w:sz="18" w:space="0" w:color="E1E1E1"/>
              <w:left w:val="single" w:sz="18" w:space="0" w:color="E1E1E1"/>
              <w:bottom w:val="single" w:sz="18" w:space="0" w:color="E1E1E1"/>
              <w:right w:val="single" w:sz="18" w:space="0" w:color="E1E1E1"/>
            </w:tcBorders>
          </w:tcPr>
          <w:p w14:paraId="58E77736" w14:textId="5CC804FE" w:rsidR="00291FE1" w:rsidRPr="00076FCF" w:rsidRDefault="00523571" w:rsidP="00A9714A">
            <w:pPr>
              <w:keepNext/>
              <w:keepLines/>
              <w:autoSpaceDE w:val="0"/>
              <w:autoSpaceDN w:val="0"/>
              <w:adjustRightInd w:val="0"/>
              <w:spacing w:after="0" w:line="240" w:lineRule="auto"/>
              <w:ind w:left="45"/>
              <w:rPr>
                <w:rFonts w:ascii="Courier" w:hAnsi="Courier" w:cs="Courier"/>
                <w:color w:val="000000" w:themeColor="text1"/>
                <w:sz w:val="20"/>
                <w:szCs w:val="20"/>
              </w:rPr>
            </w:pPr>
            <w:r>
              <w:rPr>
                <w:rFonts w:ascii="Courier" w:hAnsi="Courier" w:cs="Courier"/>
                <w:color w:val="000000" w:themeColor="text1"/>
                <w:sz w:val="20"/>
                <w:szCs w:val="20"/>
              </w:rPr>
              <w:t>30</w:t>
            </w:r>
            <w:r w:rsidR="00A7161A">
              <w:rPr>
                <w:rFonts w:ascii="Courier" w:hAnsi="Courier" w:cs="Courier"/>
                <w:color w:val="000000" w:themeColor="text1"/>
                <w:sz w:val="20"/>
                <w:szCs w:val="20"/>
              </w:rPr>
              <w:t>/</w:t>
            </w:r>
            <w:r>
              <w:rPr>
                <w:rFonts w:ascii="Courier" w:hAnsi="Courier" w:cs="Courier"/>
                <w:color w:val="000000" w:themeColor="text1"/>
                <w:sz w:val="20"/>
                <w:szCs w:val="20"/>
              </w:rPr>
              <w:t>6</w:t>
            </w:r>
            <w:r w:rsidR="00A7161A">
              <w:rPr>
                <w:rFonts w:ascii="Courier" w:hAnsi="Courier" w:cs="Courier"/>
                <w:color w:val="000000" w:themeColor="text1"/>
                <w:sz w:val="20"/>
                <w:szCs w:val="20"/>
              </w:rPr>
              <w:t>/20</w:t>
            </w:r>
            <w:r w:rsidR="00A9714A">
              <w:rPr>
                <w:rFonts w:ascii="Courier" w:hAnsi="Courier" w:cs="Courier"/>
                <w:color w:val="000000" w:themeColor="text1"/>
                <w:sz w:val="20"/>
                <w:szCs w:val="20"/>
              </w:rPr>
              <w:t>21</w:t>
            </w:r>
          </w:p>
        </w:tc>
      </w:tr>
      <w:tr w:rsidR="00076FCF" w:rsidRPr="00076FCF" w14:paraId="58E7773C" w14:textId="77777777" w:rsidTr="002C0A72">
        <w:trPr>
          <w:trHeight w:val="190"/>
        </w:trPr>
        <w:tc>
          <w:tcPr>
            <w:tcW w:w="946" w:type="dxa"/>
            <w:tcBorders>
              <w:top w:val="single" w:sz="18" w:space="0" w:color="E1E1E1"/>
              <w:left w:val="single" w:sz="18" w:space="0" w:color="E1E1E1"/>
              <w:bottom w:val="single" w:sz="18" w:space="0" w:color="E1E1E1"/>
              <w:right w:val="single" w:sz="18" w:space="0" w:color="E1E1E1"/>
            </w:tcBorders>
            <w:shd w:val="clear" w:color="auto" w:fill="E1E1E1"/>
          </w:tcPr>
          <w:p w14:paraId="58E77738"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PREPARED BY</w:t>
            </w:r>
          </w:p>
        </w:tc>
        <w:tc>
          <w:tcPr>
            <w:tcW w:w="2836" w:type="dxa"/>
            <w:tcBorders>
              <w:top w:val="single" w:sz="18" w:space="0" w:color="E1E1E1"/>
              <w:left w:val="single" w:sz="18" w:space="0" w:color="E1E1E1"/>
              <w:bottom w:val="single" w:sz="18" w:space="0" w:color="E1E1E1"/>
              <w:right w:val="single" w:sz="18" w:space="0" w:color="E1E1E1"/>
            </w:tcBorders>
          </w:tcPr>
          <w:p w14:paraId="58E77739" w14:textId="3CD14021" w:rsidR="00291FE1" w:rsidRPr="00076FCF" w:rsidRDefault="00A7161A" w:rsidP="00A7161A">
            <w:pPr>
              <w:keepNext/>
              <w:keepLines/>
              <w:autoSpaceDE w:val="0"/>
              <w:autoSpaceDN w:val="0"/>
              <w:adjustRightInd w:val="0"/>
              <w:spacing w:after="0" w:line="240" w:lineRule="auto"/>
              <w:rPr>
                <w:rFonts w:ascii="Courier" w:hAnsi="Courier" w:cs="Courier"/>
                <w:color w:val="000000" w:themeColor="text1"/>
                <w:sz w:val="16"/>
                <w:szCs w:val="16"/>
              </w:rPr>
            </w:pPr>
            <w:r>
              <w:rPr>
                <w:rFonts w:ascii="Courier" w:hAnsi="Courier" w:cs="Courier"/>
                <w:color w:val="000000" w:themeColor="text1"/>
                <w:sz w:val="16"/>
                <w:szCs w:val="16"/>
              </w:rPr>
              <w:t>Samuel Tam, Chris Chan</w:t>
            </w:r>
            <w:r w:rsidR="00F24E92">
              <w:rPr>
                <w:rFonts w:ascii="Courier" w:hAnsi="Courier" w:cs="Courier"/>
                <w:color w:val="000000" w:themeColor="text1"/>
                <w:sz w:val="16"/>
                <w:szCs w:val="16"/>
              </w:rPr>
              <w:t xml:space="preserve">, </w:t>
            </w:r>
            <w:r w:rsidR="00F24E92">
              <w:rPr>
                <w:rFonts w:ascii="Courier" w:hAnsi="Courier" w:cs="Courier" w:hint="eastAsia"/>
                <w:color w:val="000000" w:themeColor="text1"/>
                <w:sz w:val="16"/>
                <w:szCs w:val="16"/>
              </w:rPr>
              <w:t>Dorian Ng</w:t>
            </w:r>
          </w:p>
        </w:tc>
        <w:tc>
          <w:tcPr>
            <w:tcW w:w="1559" w:type="dxa"/>
            <w:tcBorders>
              <w:top w:val="single" w:sz="18" w:space="0" w:color="E1E1E1"/>
              <w:left w:val="single" w:sz="18" w:space="0" w:color="E1E1E1"/>
              <w:bottom w:val="single" w:sz="18" w:space="0" w:color="E1E1E1"/>
              <w:right w:val="single" w:sz="18" w:space="0" w:color="E1E1E1"/>
            </w:tcBorders>
            <w:shd w:val="clear" w:color="auto" w:fill="E1E1E1"/>
          </w:tcPr>
          <w:p w14:paraId="58E7773A"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APPROVED BY</w:t>
            </w:r>
          </w:p>
        </w:tc>
        <w:tc>
          <w:tcPr>
            <w:tcW w:w="3118" w:type="dxa"/>
            <w:tcBorders>
              <w:top w:val="single" w:sz="18" w:space="0" w:color="E1E1E1"/>
              <w:left w:val="single" w:sz="18" w:space="0" w:color="E1E1E1"/>
              <w:bottom w:val="single" w:sz="18" w:space="0" w:color="E1E1E1"/>
              <w:right w:val="single" w:sz="18" w:space="0" w:color="E1E1E1"/>
            </w:tcBorders>
          </w:tcPr>
          <w:p w14:paraId="58E7773B" w14:textId="1238D5A1" w:rsidR="00291FE1" w:rsidRPr="00076FCF" w:rsidRDefault="00291FE1" w:rsidP="00A9714A">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20"/>
                <w:szCs w:val="20"/>
              </w:rPr>
              <w:t xml:space="preserve">Prof. </w:t>
            </w:r>
            <w:r w:rsidR="00A9714A">
              <w:rPr>
                <w:rFonts w:ascii="Courier" w:hAnsi="Courier" w:cs="Courier"/>
                <w:color w:val="000000" w:themeColor="text1"/>
                <w:sz w:val="20"/>
                <w:szCs w:val="20"/>
              </w:rPr>
              <w:t>Xin CHEN</w:t>
            </w:r>
          </w:p>
        </w:tc>
      </w:tr>
      <w:tr w:rsidR="00076FCF" w:rsidRPr="00076FCF" w14:paraId="58E7773F" w14:textId="77777777" w:rsidTr="002C0A72">
        <w:trPr>
          <w:trHeight w:val="381"/>
        </w:trPr>
        <w:tc>
          <w:tcPr>
            <w:tcW w:w="946" w:type="dxa"/>
            <w:tcBorders>
              <w:top w:val="single" w:sz="18" w:space="0" w:color="E1E1E1"/>
              <w:left w:val="single" w:sz="18" w:space="0" w:color="E1E1E1"/>
              <w:bottom w:val="single" w:sz="18" w:space="0" w:color="E1E1E1"/>
              <w:right w:val="single" w:sz="18" w:space="0" w:color="E1E1E1"/>
            </w:tcBorders>
            <w:shd w:val="clear" w:color="auto" w:fill="E1E1E1"/>
          </w:tcPr>
          <w:p w14:paraId="58E7773D"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READERS</w:t>
            </w:r>
          </w:p>
        </w:tc>
        <w:tc>
          <w:tcPr>
            <w:tcW w:w="7513" w:type="dxa"/>
            <w:gridSpan w:val="3"/>
            <w:tcBorders>
              <w:top w:val="single" w:sz="18" w:space="0" w:color="E1E1E1"/>
              <w:left w:val="single" w:sz="18" w:space="0" w:color="E1E1E1"/>
              <w:bottom w:val="single" w:sz="18" w:space="0" w:color="E1E1E1"/>
              <w:right w:val="single" w:sz="18" w:space="0" w:color="E1E1E1"/>
            </w:tcBorders>
          </w:tcPr>
          <w:p w14:paraId="58E7773E"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20"/>
                <w:szCs w:val="20"/>
              </w:rPr>
            </w:pPr>
            <w:r w:rsidRPr="00076FCF">
              <w:rPr>
                <w:rFonts w:ascii="Courier" w:hAnsi="Courier" w:cs="Courier"/>
                <w:color w:val="000000" w:themeColor="text1"/>
                <w:sz w:val="20"/>
                <w:szCs w:val="20"/>
              </w:rPr>
              <w:t>ICMS_GRP</w:t>
            </w:r>
          </w:p>
        </w:tc>
      </w:tr>
    </w:tbl>
    <w:p w14:paraId="58E77740" w14:textId="77777777" w:rsidR="00291FE1" w:rsidRPr="00076FCF" w:rsidRDefault="00291FE1" w:rsidP="00291FE1">
      <w:pPr>
        <w:autoSpaceDE w:val="0"/>
        <w:autoSpaceDN w:val="0"/>
        <w:adjustRightInd w:val="0"/>
        <w:spacing w:after="0" w:line="240" w:lineRule="auto"/>
        <w:rPr>
          <w:rFonts w:ascii="Courier" w:hAnsi="Courier" w:cs="Courier"/>
          <w:color w:val="000000" w:themeColor="text1"/>
          <w:sz w:val="20"/>
          <w:szCs w:val="20"/>
        </w:rPr>
      </w:pPr>
    </w:p>
    <w:p w14:paraId="58E77741" w14:textId="77777777" w:rsidR="00291FE1" w:rsidRPr="00076FCF" w:rsidRDefault="00291FE1" w:rsidP="00291FE1">
      <w:pPr>
        <w:autoSpaceDE w:val="0"/>
        <w:autoSpaceDN w:val="0"/>
        <w:adjustRightInd w:val="0"/>
        <w:spacing w:after="0" w:line="240" w:lineRule="auto"/>
        <w:rPr>
          <w:rFonts w:ascii="Courier" w:hAnsi="Courier" w:cs="Courier"/>
          <w:color w:val="000000" w:themeColor="text1"/>
          <w:sz w:val="20"/>
          <w:szCs w:val="20"/>
        </w:rPr>
      </w:pPr>
    </w:p>
    <w:tbl>
      <w:tblPr>
        <w:tblW w:w="10440" w:type="dxa"/>
        <w:tblInd w:w="23" w:type="dxa"/>
        <w:tblLayout w:type="fixed"/>
        <w:tblCellMar>
          <w:left w:w="0" w:type="dxa"/>
          <w:right w:w="0" w:type="dxa"/>
        </w:tblCellMar>
        <w:tblLook w:val="00A0" w:firstRow="1" w:lastRow="0" w:firstColumn="1" w:lastColumn="0" w:noHBand="0" w:noVBand="0"/>
      </w:tblPr>
      <w:tblGrid>
        <w:gridCol w:w="1440"/>
        <w:gridCol w:w="1440"/>
        <w:gridCol w:w="5625"/>
        <w:gridCol w:w="1935"/>
      </w:tblGrid>
      <w:tr w:rsidR="00076FCF" w:rsidRPr="00076FCF" w14:paraId="58E77745" w14:textId="77777777" w:rsidTr="00291FE1">
        <w:trPr>
          <w:gridAfter w:val="1"/>
          <w:wAfter w:w="1935" w:type="dxa"/>
        </w:trPr>
        <w:tc>
          <w:tcPr>
            <w:tcW w:w="1440" w:type="dxa"/>
            <w:tcBorders>
              <w:top w:val="single" w:sz="18" w:space="0" w:color="E1E1E1"/>
              <w:left w:val="single" w:sz="18" w:space="0" w:color="E1E1E1"/>
              <w:bottom w:val="single" w:sz="18" w:space="0" w:color="E1E1E1"/>
              <w:right w:val="single" w:sz="18" w:space="0" w:color="E1E1E1"/>
            </w:tcBorders>
            <w:shd w:val="clear" w:color="auto" w:fill="E1E1E1"/>
          </w:tcPr>
          <w:p w14:paraId="58E77742"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EFFECTIVE DATE</w:t>
            </w:r>
          </w:p>
        </w:tc>
        <w:tc>
          <w:tcPr>
            <w:tcW w:w="1440" w:type="dxa"/>
            <w:tcBorders>
              <w:top w:val="single" w:sz="18" w:space="0" w:color="E1E1E1"/>
              <w:left w:val="single" w:sz="18" w:space="0" w:color="E1E1E1"/>
              <w:bottom w:val="single" w:sz="18" w:space="0" w:color="E1E1E1"/>
              <w:right w:val="single" w:sz="18" w:space="0" w:color="E1E1E1"/>
            </w:tcBorders>
            <w:shd w:val="clear" w:color="auto" w:fill="E1E1E1"/>
          </w:tcPr>
          <w:p w14:paraId="58E77743"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REVISION</w:t>
            </w:r>
          </w:p>
        </w:tc>
        <w:tc>
          <w:tcPr>
            <w:tcW w:w="5625" w:type="dxa"/>
            <w:tcBorders>
              <w:top w:val="single" w:sz="18" w:space="0" w:color="E1E1E1"/>
              <w:left w:val="single" w:sz="18" w:space="0" w:color="E1E1E1"/>
              <w:bottom w:val="single" w:sz="18" w:space="0" w:color="E1E1E1"/>
              <w:right w:val="single" w:sz="18" w:space="0" w:color="E1E1E1"/>
            </w:tcBorders>
            <w:shd w:val="clear" w:color="auto" w:fill="E1E1E1"/>
          </w:tcPr>
          <w:p w14:paraId="58E77744" w14:textId="77777777" w:rsidR="00291FE1" w:rsidRPr="00076FCF" w:rsidRDefault="00291FE1" w:rsidP="002C0A72">
            <w:pPr>
              <w:keepNext/>
              <w:keepLines/>
              <w:autoSpaceDE w:val="0"/>
              <w:autoSpaceDN w:val="0"/>
              <w:adjustRightInd w:val="0"/>
              <w:spacing w:after="0" w:line="240" w:lineRule="auto"/>
              <w:ind w:left="45"/>
              <w:rPr>
                <w:rFonts w:ascii="Courier" w:hAnsi="Courier" w:cs="Courier"/>
                <w:color w:val="000000" w:themeColor="text1"/>
                <w:sz w:val="16"/>
                <w:szCs w:val="16"/>
              </w:rPr>
            </w:pPr>
            <w:r w:rsidRPr="00076FCF">
              <w:rPr>
                <w:rFonts w:ascii="Courier" w:hAnsi="Courier" w:cs="Courier"/>
                <w:color w:val="000000" w:themeColor="text1"/>
                <w:sz w:val="16"/>
                <w:szCs w:val="16"/>
              </w:rPr>
              <w:t>REVISION CONTENT</w:t>
            </w:r>
          </w:p>
        </w:tc>
      </w:tr>
      <w:tr w:rsidR="00076FCF" w:rsidRPr="00076FCF" w14:paraId="58E7775D" w14:textId="77777777" w:rsidTr="00291FE1">
        <w:tc>
          <w:tcPr>
            <w:tcW w:w="10440" w:type="dxa"/>
            <w:gridSpan w:val="4"/>
            <w:shd w:val="clear" w:color="auto" w:fill="FFFFFF"/>
          </w:tcPr>
          <w:tbl>
            <w:tblPr>
              <w:tblW w:w="0" w:type="auto"/>
              <w:tblLayout w:type="fixed"/>
              <w:tblCellMar>
                <w:left w:w="0" w:type="dxa"/>
                <w:right w:w="0" w:type="dxa"/>
              </w:tblCellMar>
              <w:tblLook w:val="00A0" w:firstRow="1" w:lastRow="0" w:firstColumn="1" w:lastColumn="0" w:noHBand="0" w:noVBand="0"/>
            </w:tblPr>
            <w:tblGrid>
              <w:gridCol w:w="1440"/>
              <w:gridCol w:w="1440"/>
              <w:gridCol w:w="5649"/>
            </w:tblGrid>
            <w:tr w:rsidR="00076FCF" w:rsidRPr="00076FCF" w14:paraId="58E7775B" w14:textId="77777777" w:rsidTr="00291FE1">
              <w:tc>
                <w:tcPr>
                  <w:tcW w:w="1440" w:type="dxa"/>
                  <w:tcBorders>
                    <w:top w:val="single" w:sz="18" w:space="0" w:color="E1E1E1"/>
                    <w:left w:val="single" w:sz="18" w:space="0" w:color="E1E1E1"/>
                    <w:bottom w:val="single" w:sz="18" w:space="0" w:color="E1E1E1"/>
                    <w:right w:val="single" w:sz="18" w:space="0" w:color="E1E1E1"/>
                  </w:tcBorders>
                </w:tcPr>
                <w:p w14:paraId="58E7774C" w14:textId="77777777" w:rsidR="00291FE1" w:rsidRPr="00076FCF" w:rsidRDefault="00291FE1" w:rsidP="00696046">
                  <w:pPr>
                    <w:keepNext/>
                    <w:keepLines/>
                    <w:widowControl w:val="0"/>
                    <w:autoSpaceDE w:val="0"/>
                    <w:autoSpaceDN w:val="0"/>
                    <w:adjustRightInd w:val="0"/>
                    <w:spacing w:after="0" w:line="240" w:lineRule="auto"/>
                    <w:rPr>
                      <w:rFonts w:ascii="Courier" w:hAnsi="Courier" w:cs="Courier"/>
                      <w:color w:val="000000" w:themeColor="text1"/>
                      <w:sz w:val="20"/>
                      <w:szCs w:val="20"/>
                    </w:rPr>
                  </w:pPr>
                  <w:r w:rsidRPr="00076FCF">
                    <w:rPr>
                      <w:rFonts w:ascii="Courier" w:hAnsi="Courier" w:cs="Courier"/>
                      <w:color w:val="000000" w:themeColor="text1"/>
                      <w:sz w:val="20"/>
                      <w:szCs w:val="20"/>
                    </w:rPr>
                    <w:t>1/12/2015</w:t>
                  </w:r>
                </w:p>
              </w:tc>
              <w:tc>
                <w:tcPr>
                  <w:tcW w:w="1440" w:type="dxa"/>
                  <w:tcBorders>
                    <w:top w:val="single" w:sz="18" w:space="0" w:color="E1E1E1"/>
                    <w:left w:val="single" w:sz="18" w:space="0" w:color="E1E1E1"/>
                    <w:bottom w:val="single" w:sz="18" w:space="0" w:color="E1E1E1"/>
                    <w:right w:val="single" w:sz="18" w:space="0" w:color="E1E1E1"/>
                  </w:tcBorders>
                </w:tcPr>
                <w:p w14:paraId="58E77753" w14:textId="77777777" w:rsidR="00291FE1" w:rsidRPr="00076FCF" w:rsidRDefault="00291FE1" w:rsidP="00696046">
                  <w:pPr>
                    <w:keepNext/>
                    <w:keepLines/>
                    <w:widowControl w:val="0"/>
                    <w:autoSpaceDE w:val="0"/>
                    <w:autoSpaceDN w:val="0"/>
                    <w:adjustRightInd w:val="0"/>
                    <w:spacing w:after="0" w:line="240" w:lineRule="auto"/>
                    <w:rPr>
                      <w:rFonts w:ascii="Courier" w:hAnsi="Courier" w:cs="Courier"/>
                      <w:color w:val="000000" w:themeColor="text1"/>
                      <w:sz w:val="20"/>
                      <w:szCs w:val="20"/>
                    </w:rPr>
                  </w:pPr>
                  <w:r w:rsidRPr="00076FCF">
                    <w:rPr>
                      <w:rFonts w:ascii="Courier" w:hAnsi="Courier" w:cs="Courier"/>
                      <w:color w:val="000000" w:themeColor="text1"/>
                      <w:sz w:val="20"/>
                      <w:szCs w:val="20"/>
                    </w:rPr>
                    <w:t>000</w:t>
                  </w:r>
                </w:p>
              </w:tc>
              <w:tc>
                <w:tcPr>
                  <w:tcW w:w="5649" w:type="dxa"/>
                  <w:tcBorders>
                    <w:top w:val="single" w:sz="18" w:space="0" w:color="E1E1E1"/>
                    <w:left w:val="single" w:sz="18" w:space="0" w:color="E1E1E1"/>
                    <w:bottom w:val="single" w:sz="18" w:space="0" w:color="E1E1E1"/>
                    <w:right w:val="single" w:sz="18" w:space="0" w:color="E1E1E1"/>
                  </w:tcBorders>
                </w:tcPr>
                <w:p w14:paraId="58E7775A" w14:textId="12A1202E" w:rsidR="00076FCF" w:rsidRPr="00076FCF" w:rsidRDefault="00696046" w:rsidP="00696046">
                  <w:pPr>
                    <w:keepNext/>
                    <w:keepLines/>
                    <w:autoSpaceDE w:val="0"/>
                    <w:autoSpaceDN w:val="0"/>
                    <w:adjustRightInd w:val="0"/>
                    <w:spacing w:after="0" w:line="240" w:lineRule="auto"/>
                    <w:ind w:right="23"/>
                    <w:rPr>
                      <w:rFonts w:ascii="Courier" w:hAnsi="Courier" w:cs="Courier"/>
                      <w:color w:val="000000" w:themeColor="text1"/>
                      <w:sz w:val="20"/>
                      <w:szCs w:val="20"/>
                    </w:rPr>
                  </w:pPr>
                  <w:r>
                    <w:rPr>
                      <w:rFonts w:ascii="Courier" w:hAnsi="Courier" w:cs="Courier"/>
                      <w:color w:val="000000" w:themeColor="text1"/>
                      <w:sz w:val="20"/>
                      <w:szCs w:val="20"/>
                    </w:rPr>
                    <w:t>First Release</w:t>
                  </w:r>
                </w:p>
              </w:tc>
            </w:tr>
            <w:tr w:rsidR="00096FCC" w:rsidRPr="00076FCF" w14:paraId="40B66876" w14:textId="77777777" w:rsidTr="00291FE1">
              <w:tc>
                <w:tcPr>
                  <w:tcW w:w="1440" w:type="dxa"/>
                  <w:tcBorders>
                    <w:top w:val="single" w:sz="18" w:space="0" w:color="E1E1E1"/>
                    <w:left w:val="single" w:sz="18" w:space="0" w:color="E1E1E1"/>
                    <w:bottom w:val="single" w:sz="18" w:space="0" w:color="E1E1E1"/>
                    <w:right w:val="single" w:sz="18" w:space="0" w:color="E1E1E1"/>
                  </w:tcBorders>
                </w:tcPr>
                <w:p w14:paraId="6A833BAE" w14:textId="07F929D9" w:rsidR="00096FCC" w:rsidRPr="00076FCF" w:rsidRDefault="007422A4" w:rsidP="00096FCC">
                  <w:pPr>
                    <w:keepNext/>
                    <w:keepLines/>
                    <w:widowControl w:val="0"/>
                    <w:autoSpaceDE w:val="0"/>
                    <w:autoSpaceDN w:val="0"/>
                    <w:adjustRightInd w:val="0"/>
                    <w:spacing w:after="0" w:line="240" w:lineRule="auto"/>
                    <w:rPr>
                      <w:rFonts w:ascii="Courier" w:hAnsi="Courier" w:cs="Courier"/>
                      <w:color w:val="000000" w:themeColor="text1"/>
                      <w:sz w:val="20"/>
                      <w:szCs w:val="20"/>
                    </w:rPr>
                  </w:pPr>
                  <w:r>
                    <w:rPr>
                      <w:rFonts w:ascii="Courier" w:hAnsi="Courier" w:cs="Courier"/>
                      <w:color w:val="000000" w:themeColor="text1"/>
                      <w:sz w:val="20"/>
                      <w:szCs w:val="20"/>
                    </w:rPr>
                    <w:t>10/5/2016</w:t>
                  </w:r>
                </w:p>
              </w:tc>
              <w:tc>
                <w:tcPr>
                  <w:tcW w:w="1440" w:type="dxa"/>
                  <w:tcBorders>
                    <w:top w:val="single" w:sz="18" w:space="0" w:color="E1E1E1"/>
                    <w:left w:val="single" w:sz="18" w:space="0" w:color="E1E1E1"/>
                    <w:bottom w:val="single" w:sz="18" w:space="0" w:color="E1E1E1"/>
                    <w:right w:val="single" w:sz="18" w:space="0" w:color="E1E1E1"/>
                  </w:tcBorders>
                </w:tcPr>
                <w:p w14:paraId="47958389" w14:textId="2A32EEA3" w:rsidR="00096FCC" w:rsidRPr="00076FCF" w:rsidRDefault="00096FCC" w:rsidP="00096FCC">
                  <w:pPr>
                    <w:keepNext/>
                    <w:keepLines/>
                    <w:widowControl w:val="0"/>
                    <w:autoSpaceDE w:val="0"/>
                    <w:autoSpaceDN w:val="0"/>
                    <w:adjustRightInd w:val="0"/>
                    <w:spacing w:after="0" w:line="240" w:lineRule="auto"/>
                    <w:rPr>
                      <w:rFonts w:ascii="Courier" w:hAnsi="Courier" w:cs="Courier"/>
                      <w:color w:val="000000" w:themeColor="text1"/>
                      <w:sz w:val="20"/>
                      <w:szCs w:val="20"/>
                    </w:rPr>
                  </w:pPr>
                  <w:r w:rsidRPr="00D83111">
                    <w:rPr>
                      <w:rFonts w:ascii="Courier" w:hAnsi="Courier" w:cs="Courier" w:hint="eastAsia"/>
                      <w:color w:val="000000" w:themeColor="text1"/>
                      <w:sz w:val="20"/>
                      <w:szCs w:val="20"/>
                    </w:rPr>
                    <w:t>001</w:t>
                  </w:r>
                </w:p>
              </w:tc>
              <w:tc>
                <w:tcPr>
                  <w:tcW w:w="5649" w:type="dxa"/>
                  <w:tcBorders>
                    <w:top w:val="single" w:sz="18" w:space="0" w:color="E1E1E1"/>
                    <w:left w:val="single" w:sz="18" w:space="0" w:color="E1E1E1"/>
                    <w:bottom w:val="single" w:sz="18" w:space="0" w:color="E1E1E1"/>
                    <w:right w:val="single" w:sz="18" w:space="0" w:color="E1E1E1"/>
                  </w:tcBorders>
                </w:tcPr>
                <w:p w14:paraId="4DE40C3D" w14:textId="7EF9AB11" w:rsidR="00096FCC" w:rsidRDefault="00096FCC" w:rsidP="00096FCC">
                  <w:pPr>
                    <w:keepNext/>
                    <w:keepLines/>
                    <w:autoSpaceDE w:val="0"/>
                    <w:autoSpaceDN w:val="0"/>
                    <w:adjustRightInd w:val="0"/>
                    <w:spacing w:after="0" w:line="240" w:lineRule="auto"/>
                    <w:ind w:right="23"/>
                    <w:rPr>
                      <w:rFonts w:ascii="Courier" w:hAnsi="Courier" w:cs="Courier"/>
                      <w:color w:val="000000" w:themeColor="text1"/>
                      <w:sz w:val="20"/>
                      <w:szCs w:val="20"/>
                    </w:rPr>
                  </w:pPr>
                  <w:r w:rsidRPr="00D83111">
                    <w:rPr>
                      <w:rFonts w:ascii="Courier" w:hAnsi="Courier" w:cs="Courier"/>
                      <w:color w:val="000000" w:themeColor="text1"/>
                      <w:sz w:val="20"/>
                      <w:szCs w:val="20"/>
                    </w:rPr>
                    <w:t>R</w:t>
                  </w:r>
                  <w:r w:rsidRPr="00D83111">
                    <w:rPr>
                      <w:rFonts w:ascii="Courier" w:hAnsi="Courier" w:cs="Courier" w:hint="eastAsia"/>
                      <w:color w:val="000000" w:themeColor="text1"/>
                      <w:sz w:val="20"/>
                      <w:szCs w:val="20"/>
                    </w:rPr>
                    <w:t xml:space="preserve">efine </w:t>
                  </w:r>
                  <w:r w:rsidRPr="00D83111">
                    <w:rPr>
                      <w:rFonts w:ascii="Courier" w:hAnsi="Courier" w:cs="Courier"/>
                      <w:color w:val="000000" w:themeColor="text1"/>
                      <w:sz w:val="20"/>
                      <w:szCs w:val="20"/>
                    </w:rPr>
                    <w:t>the points of 5.1.1, 5.1.3, 5.2.3, 5.2.5 &amp; 5.6.4</w:t>
                  </w:r>
                </w:p>
              </w:tc>
            </w:tr>
            <w:tr w:rsidR="00A7161A" w:rsidRPr="00076FCF" w14:paraId="78005F1C" w14:textId="77777777" w:rsidTr="00291FE1">
              <w:tc>
                <w:tcPr>
                  <w:tcW w:w="1440" w:type="dxa"/>
                  <w:tcBorders>
                    <w:top w:val="single" w:sz="18" w:space="0" w:color="E1E1E1"/>
                    <w:left w:val="single" w:sz="18" w:space="0" w:color="E1E1E1"/>
                    <w:bottom w:val="single" w:sz="18" w:space="0" w:color="E1E1E1"/>
                    <w:right w:val="single" w:sz="18" w:space="0" w:color="E1E1E1"/>
                  </w:tcBorders>
                </w:tcPr>
                <w:p w14:paraId="1604C9A8" w14:textId="76D49593" w:rsidR="00A7161A" w:rsidRDefault="00A7161A" w:rsidP="00096FCC">
                  <w:pPr>
                    <w:keepNext/>
                    <w:keepLines/>
                    <w:widowControl w:val="0"/>
                    <w:autoSpaceDE w:val="0"/>
                    <w:autoSpaceDN w:val="0"/>
                    <w:adjustRightInd w:val="0"/>
                    <w:spacing w:after="0" w:line="240" w:lineRule="auto"/>
                    <w:rPr>
                      <w:rFonts w:ascii="Courier" w:hAnsi="Courier" w:cs="Courier"/>
                      <w:color w:val="000000" w:themeColor="text1"/>
                      <w:sz w:val="20"/>
                      <w:szCs w:val="20"/>
                    </w:rPr>
                  </w:pPr>
                  <w:r>
                    <w:rPr>
                      <w:rFonts w:ascii="Courier" w:hAnsi="Courier" w:cs="Courier"/>
                      <w:color w:val="000000" w:themeColor="text1"/>
                      <w:sz w:val="20"/>
                      <w:szCs w:val="20"/>
                    </w:rPr>
                    <w:t>30/6/2019</w:t>
                  </w:r>
                </w:p>
              </w:tc>
              <w:tc>
                <w:tcPr>
                  <w:tcW w:w="1440" w:type="dxa"/>
                  <w:tcBorders>
                    <w:top w:val="single" w:sz="18" w:space="0" w:color="E1E1E1"/>
                    <w:left w:val="single" w:sz="18" w:space="0" w:color="E1E1E1"/>
                    <w:bottom w:val="single" w:sz="18" w:space="0" w:color="E1E1E1"/>
                    <w:right w:val="single" w:sz="18" w:space="0" w:color="E1E1E1"/>
                  </w:tcBorders>
                </w:tcPr>
                <w:p w14:paraId="50B8FAA3" w14:textId="019ADF9F" w:rsidR="00A7161A" w:rsidRPr="00D83111" w:rsidRDefault="00A7161A" w:rsidP="00096FCC">
                  <w:pPr>
                    <w:keepNext/>
                    <w:keepLines/>
                    <w:widowControl w:val="0"/>
                    <w:autoSpaceDE w:val="0"/>
                    <w:autoSpaceDN w:val="0"/>
                    <w:adjustRightInd w:val="0"/>
                    <w:spacing w:after="0" w:line="240" w:lineRule="auto"/>
                    <w:rPr>
                      <w:rFonts w:ascii="Courier" w:hAnsi="Courier" w:cs="Courier"/>
                      <w:color w:val="000000" w:themeColor="text1"/>
                      <w:sz w:val="20"/>
                      <w:szCs w:val="20"/>
                    </w:rPr>
                  </w:pPr>
                  <w:r>
                    <w:rPr>
                      <w:rFonts w:ascii="Courier" w:hAnsi="Courier" w:cs="Courier"/>
                      <w:color w:val="000000" w:themeColor="text1"/>
                      <w:sz w:val="20"/>
                      <w:szCs w:val="20"/>
                    </w:rPr>
                    <w:t>002</w:t>
                  </w:r>
                </w:p>
              </w:tc>
              <w:tc>
                <w:tcPr>
                  <w:tcW w:w="5649" w:type="dxa"/>
                  <w:tcBorders>
                    <w:top w:val="single" w:sz="18" w:space="0" w:color="E1E1E1"/>
                    <w:left w:val="single" w:sz="18" w:space="0" w:color="E1E1E1"/>
                    <w:bottom w:val="single" w:sz="18" w:space="0" w:color="E1E1E1"/>
                    <w:right w:val="single" w:sz="18" w:space="0" w:color="E1E1E1"/>
                  </w:tcBorders>
                </w:tcPr>
                <w:p w14:paraId="6374196D" w14:textId="41FB26DE" w:rsidR="00A7161A" w:rsidRPr="00D83111" w:rsidRDefault="00A7161A" w:rsidP="00096FCC">
                  <w:pPr>
                    <w:keepNext/>
                    <w:keepLines/>
                    <w:autoSpaceDE w:val="0"/>
                    <w:autoSpaceDN w:val="0"/>
                    <w:adjustRightInd w:val="0"/>
                    <w:spacing w:after="0" w:line="240" w:lineRule="auto"/>
                    <w:ind w:right="23"/>
                    <w:rPr>
                      <w:rFonts w:ascii="Courier" w:hAnsi="Courier" w:cs="Courier"/>
                      <w:color w:val="000000" w:themeColor="text1"/>
                      <w:sz w:val="20"/>
                      <w:szCs w:val="20"/>
                    </w:rPr>
                  </w:pPr>
                  <w:r>
                    <w:rPr>
                      <w:rFonts w:ascii="Courier" w:hAnsi="Courier" w:cs="Courier"/>
                      <w:color w:val="000000" w:themeColor="text1"/>
                      <w:sz w:val="20"/>
                      <w:szCs w:val="20"/>
                    </w:rPr>
                    <w:t xml:space="preserve">Refine the points </w:t>
                  </w:r>
                  <w:r w:rsidR="00BD2027">
                    <w:rPr>
                      <w:rFonts w:ascii="Courier" w:hAnsi="Courier" w:cs="Courier"/>
                      <w:color w:val="000000" w:themeColor="text1"/>
                      <w:sz w:val="20"/>
                      <w:szCs w:val="20"/>
                    </w:rPr>
                    <w:t>of 5.1.2 and 5.2.3 and add 5.3, 5.4</w:t>
                  </w:r>
                </w:p>
              </w:tc>
            </w:tr>
            <w:tr w:rsidR="005728CC" w:rsidRPr="00076FCF" w14:paraId="24DA54AF" w14:textId="77777777" w:rsidTr="00291FE1">
              <w:tc>
                <w:tcPr>
                  <w:tcW w:w="1440" w:type="dxa"/>
                  <w:tcBorders>
                    <w:top w:val="single" w:sz="18" w:space="0" w:color="E1E1E1"/>
                    <w:left w:val="single" w:sz="18" w:space="0" w:color="E1E1E1"/>
                    <w:bottom w:val="single" w:sz="18" w:space="0" w:color="E1E1E1"/>
                    <w:right w:val="single" w:sz="18" w:space="0" w:color="E1E1E1"/>
                  </w:tcBorders>
                </w:tcPr>
                <w:p w14:paraId="2590EA8A" w14:textId="26219007" w:rsidR="005728CC" w:rsidRDefault="005728CC" w:rsidP="00717FEF">
                  <w:pPr>
                    <w:keepNext/>
                    <w:keepLines/>
                    <w:widowControl w:val="0"/>
                    <w:autoSpaceDE w:val="0"/>
                    <w:autoSpaceDN w:val="0"/>
                    <w:adjustRightInd w:val="0"/>
                    <w:spacing w:after="0" w:line="240" w:lineRule="auto"/>
                    <w:rPr>
                      <w:rFonts w:ascii="Courier" w:hAnsi="Courier" w:cs="Courier"/>
                      <w:color w:val="000000" w:themeColor="text1"/>
                      <w:sz w:val="20"/>
                      <w:szCs w:val="20"/>
                    </w:rPr>
                  </w:pPr>
                  <w:r>
                    <w:rPr>
                      <w:rFonts w:ascii="Courier" w:hAnsi="Courier" w:cs="Courier"/>
                      <w:color w:val="000000" w:themeColor="text1"/>
                      <w:sz w:val="20"/>
                      <w:szCs w:val="20"/>
                    </w:rPr>
                    <w:t>3</w:t>
                  </w:r>
                  <w:r w:rsidR="00717FEF">
                    <w:rPr>
                      <w:rFonts w:ascii="Courier" w:hAnsi="Courier" w:cs="Courier"/>
                      <w:color w:val="000000" w:themeColor="text1"/>
                      <w:sz w:val="20"/>
                      <w:szCs w:val="20"/>
                    </w:rPr>
                    <w:t>0/6</w:t>
                  </w:r>
                  <w:r>
                    <w:rPr>
                      <w:rFonts w:ascii="Courier" w:hAnsi="Courier" w:cs="Courier"/>
                      <w:color w:val="000000" w:themeColor="text1"/>
                      <w:sz w:val="20"/>
                      <w:szCs w:val="20"/>
                    </w:rPr>
                    <w:t>/2021</w:t>
                  </w:r>
                </w:p>
              </w:tc>
              <w:tc>
                <w:tcPr>
                  <w:tcW w:w="1440" w:type="dxa"/>
                  <w:tcBorders>
                    <w:top w:val="single" w:sz="18" w:space="0" w:color="E1E1E1"/>
                    <w:left w:val="single" w:sz="18" w:space="0" w:color="E1E1E1"/>
                    <w:bottom w:val="single" w:sz="18" w:space="0" w:color="E1E1E1"/>
                    <w:right w:val="single" w:sz="18" w:space="0" w:color="E1E1E1"/>
                  </w:tcBorders>
                </w:tcPr>
                <w:p w14:paraId="43827AB0" w14:textId="264B7601" w:rsidR="005728CC" w:rsidRDefault="005728CC" w:rsidP="00096FCC">
                  <w:pPr>
                    <w:keepNext/>
                    <w:keepLines/>
                    <w:widowControl w:val="0"/>
                    <w:autoSpaceDE w:val="0"/>
                    <w:autoSpaceDN w:val="0"/>
                    <w:adjustRightInd w:val="0"/>
                    <w:spacing w:after="0" w:line="240" w:lineRule="auto"/>
                    <w:rPr>
                      <w:rFonts w:ascii="Courier" w:hAnsi="Courier" w:cs="Courier"/>
                      <w:color w:val="000000" w:themeColor="text1"/>
                      <w:sz w:val="20"/>
                      <w:szCs w:val="20"/>
                    </w:rPr>
                  </w:pPr>
                  <w:r>
                    <w:rPr>
                      <w:rFonts w:ascii="Courier" w:hAnsi="Courier" w:cs="Courier"/>
                      <w:color w:val="000000" w:themeColor="text1"/>
                      <w:sz w:val="20"/>
                      <w:szCs w:val="20"/>
                    </w:rPr>
                    <w:t>003</w:t>
                  </w:r>
                </w:p>
              </w:tc>
              <w:tc>
                <w:tcPr>
                  <w:tcW w:w="5649" w:type="dxa"/>
                  <w:tcBorders>
                    <w:top w:val="single" w:sz="18" w:space="0" w:color="E1E1E1"/>
                    <w:left w:val="single" w:sz="18" w:space="0" w:color="E1E1E1"/>
                    <w:bottom w:val="single" w:sz="18" w:space="0" w:color="E1E1E1"/>
                    <w:right w:val="single" w:sz="18" w:space="0" w:color="E1E1E1"/>
                  </w:tcBorders>
                </w:tcPr>
                <w:p w14:paraId="7FA98182" w14:textId="33A27EBC" w:rsidR="005728CC" w:rsidRDefault="005728CC" w:rsidP="00096FCC">
                  <w:pPr>
                    <w:keepNext/>
                    <w:keepLines/>
                    <w:autoSpaceDE w:val="0"/>
                    <w:autoSpaceDN w:val="0"/>
                    <w:adjustRightInd w:val="0"/>
                    <w:spacing w:after="0" w:line="240" w:lineRule="auto"/>
                    <w:ind w:right="23"/>
                    <w:rPr>
                      <w:rFonts w:ascii="Courier" w:hAnsi="Courier" w:cs="Courier"/>
                      <w:color w:val="000000" w:themeColor="text1"/>
                      <w:sz w:val="20"/>
                      <w:szCs w:val="20"/>
                    </w:rPr>
                  </w:pPr>
                  <w:r>
                    <w:rPr>
                      <w:rFonts w:ascii="Courier" w:hAnsi="Courier" w:cs="Courier"/>
                      <w:color w:val="000000" w:themeColor="text1"/>
                      <w:sz w:val="20"/>
                      <w:szCs w:val="20"/>
                    </w:rPr>
                    <w:t>Added 5.1.4</w:t>
                  </w:r>
                  <w:r w:rsidR="00A9714A">
                    <w:rPr>
                      <w:rFonts w:ascii="Courier" w:hAnsi="Courier" w:cs="Courier"/>
                      <w:color w:val="000000" w:themeColor="text1"/>
                      <w:sz w:val="20"/>
                      <w:szCs w:val="20"/>
                    </w:rPr>
                    <w:t>, 5.1</w:t>
                  </w:r>
                  <w:bookmarkStart w:id="0" w:name="_GoBack"/>
                  <w:bookmarkEnd w:id="0"/>
                  <w:r w:rsidR="00A9714A">
                    <w:rPr>
                      <w:rFonts w:ascii="Courier" w:hAnsi="Courier" w:cs="Courier"/>
                      <w:color w:val="000000" w:themeColor="text1"/>
                      <w:sz w:val="20"/>
                      <w:szCs w:val="20"/>
                    </w:rPr>
                    <w:t>.5</w:t>
                  </w:r>
                  <w:r w:rsidR="00F24E92">
                    <w:rPr>
                      <w:rFonts w:ascii="Courier" w:hAnsi="Courier" w:cs="Courier"/>
                      <w:color w:val="000000" w:themeColor="text1"/>
                      <w:sz w:val="20"/>
                      <w:szCs w:val="20"/>
                    </w:rPr>
                    <w:t>, 5.3.5; Refine 5.3.3</w:t>
                  </w:r>
                </w:p>
              </w:tc>
            </w:tr>
          </w:tbl>
          <w:p w14:paraId="58E7775C" w14:textId="77777777" w:rsidR="00291FE1" w:rsidRPr="00076FCF" w:rsidRDefault="00291FE1" w:rsidP="002C0A72">
            <w:pPr>
              <w:keepNext/>
              <w:keepLines/>
              <w:autoSpaceDE w:val="0"/>
              <w:autoSpaceDN w:val="0"/>
              <w:adjustRightInd w:val="0"/>
              <w:spacing w:after="0" w:line="240" w:lineRule="auto"/>
              <w:rPr>
                <w:rFonts w:ascii="Courier" w:hAnsi="Courier" w:cs="Courier"/>
                <w:b/>
                <w:bCs/>
                <w:color w:val="000000" w:themeColor="text1"/>
                <w:sz w:val="20"/>
                <w:szCs w:val="20"/>
              </w:rPr>
            </w:pPr>
          </w:p>
        </w:tc>
      </w:tr>
    </w:tbl>
    <w:p w14:paraId="58E7775E" w14:textId="77777777" w:rsidR="00291FE1" w:rsidRPr="00076FCF" w:rsidRDefault="00291FE1" w:rsidP="00CC77B8">
      <w:pPr>
        <w:autoSpaceDE w:val="0"/>
        <w:autoSpaceDN w:val="0"/>
        <w:adjustRightInd w:val="0"/>
        <w:spacing w:after="0" w:line="240" w:lineRule="auto"/>
        <w:rPr>
          <w:rFonts w:ascii="Times New Roman" w:eastAsia="細明體" w:hAnsi="Times New Roman" w:cs="Times New Roman"/>
          <w:color w:val="000000" w:themeColor="text1"/>
        </w:rPr>
      </w:pPr>
    </w:p>
    <w:p w14:paraId="0D4D6922" w14:textId="77777777" w:rsidR="00096FCC" w:rsidRPr="00076FCF" w:rsidRDefault="00096FCC" w:rsidP="00096FCC">
      <w:pPr>
        <w:autoSpaceDE w:val="0"/>
        <w:autoSpaceDN w:val="0"/>
        <w:adjustRightInd w:val="0"/>
        <w:spacing w:after="0" w:line="240" w:lineRule="auto"/>
        <w:rPr>
          <w:rFonts w:ascii="Times New Roman" w:eastAsia="細明體" w:hAnsi="Times New Roman" w:cs="Times New Roman"/>
          <w:color w:val="000000" w:themeColor="text1"/>
        </w:rPr>
      </w:pPr>
      <w:r w:rsidRPr="00076FCF">
        <w:rPr>
          <w:rFonts w:ascii="Times New Roman" w:eastAsia="細明體" w:hAnsi="Times New Roman" w:cs="Times New Roman"/>
          <w:color w:val="000000" w:themeColor="text1"/>
        </w:rPr>
        <w:t>Content:</w:t>
      </w:r>
    </w:p>
    <w:p w14:paraId="3C814D80" w14:textId="3A12A824" w:rsidR="00A7161A" w:rsidRPr="00076FCF" w:rsidRDefault="00A7161A" w:rsidP="00A7161A">
      <w:pPr>
        <w:autoSpaceDE w:val="0"/>
        <w:autoSpaceDN w:val="0"/>
        <w:adjustRightInd w:val="0"/>
        <w:spacing w:after="0" w:line="240" w:lineRule="auto"/>
        <w:rPr>
          <w:rFonts w:ascii="Times New Roman" w:eastAsia="細明體" w:hAnsi="Times New Roman" w:cs="Times New Roman"/>
          <w:color w:val="000000" w:themeColor="text1"/>
        </w:rPr>
      </w:pPr>
    </w:p>
    <w:p w14:paraId="4786FA72"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b/>
          <w:bCs/>
          <w:color w:val="000000" w:themeColor="text1"/>
        </w:rPr>
        <w:t>1. PURPOSE</w:t>
      </w:r>
    </w:p>
    <w:p w14:paraId="2042C42D"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076FCF">
        <w:rPr>
          <w:rFonts w:ascii="Times New Roman" w:eastAsia="細明體" w:hAnsi="Times New Roman" w:cs="Times New Roman"/>
          <w:i/>
          <w:iCs/>
          <w:color w:val="000000" w:themeColor="text1"/>
        </w:rPr>
        <w:t xml:space="preserve">1.1 To ensure that environmental aspects related to the laboratory activities are carried out in a proper and well coordinated manner. </w:t>
      </w:r>
    </w:p>
    <w:p w14:paraId="3C6CC73E" w14:textId="6D7F1DEF"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40AC56E1"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342467A5"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b/>
          <w:bCs/>
          <w:color w:val="000000" w:themeColor="text1"/>
        </w:rPr>
        <w:t>2. SCOPE</w:t>
      </w:r>
    </w:p>
    <w:p w14:paraId="73A901C6"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i/>
          <w:iCs/>
          <w:color w:val="000000" w:themeColor="text1"/>
        </w:rPr>
        <w:t>2.1 This procedure is applicable to the management of specified laboratory activities mentioned here which impose impacts on the environment.</w:t>
      </w:r>
      <w:r w:rsidRPr="00076FCF">
        <w:rPr>
          <w:rFonts w:ascii="Times New Roman" w:eastAsia="細明體" w:hAnsi="Times New Roman" w:cs="Times New Roman"/>
          <w:b/>
          <w:bCs/>
          <w:color w:val="000000" w:themeColor="text1"/>
        </w:rPr>
        <w:t xml:space="preserve"> </w:t>
      </w:r>
    </w:p>
    <w:p w14:paraId="35B60B28" w14:textId="2E8DD5B9" w:rsidR="00A7161A"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p>
    <w:p w14:paraId="124CE7D6"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p>
    <w:p w14:paraId="23D6CBAF"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b/>
          <w:bCs/>
          <w:color w:val="000000" w:themeColor="text1"/>
        </w:rPr>
        <w:t>3. RESPONSIBILITIES</w:t>
      </w:r>
    </w:p>
    <w:p w14:paraId="0250BD5D"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076FCF">
        <w:rPr>
          <w:rFonts w:ascii="Times New Roman" w:eastAsia="細明體" w:hAnsi="Times New Roman" w:cs="Times New Roman"/>
          <w:i/>
          <w:iCs/>
          <w:color w:val="000000" w:themeColor="text1"/>
        </w:rPr>
        <w:t>3.1 ICMS is responsible for ensuring the implementation of this procedure and monitoring environmental performance of ICMS laboratories.</w:t>
      </w:r>
    </w:p>
    <w:p w14:paraId="6E7D4285" w14:textId="2B66B71D"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1E8B9A1F"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566DC8D3"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b/>
          <w:bCs/>
          <w:color w:val="000000" w:themeColor="text1"/>
        </w:rPr>
        <w:t>4. RELATED DOCUMENTS</w:t>
      </w:r>
    </w:p>
    <w:p w14:paraId="4CBE35C5"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076FCF">
        <w:rPr>
          <w:rFonts w:ascii="Times New Roman" w:eastAsia="細明體" w:hAnsi="Times New Roman" w:cs="Times New Roman"/>
          <w:i/>
          <w:iCs/>
          <w:color w:val="000000" w:themeColor="text1"/>
        </w:rPr>
        <w:t>4.1 NA</w:t>
      </w:r>
    </w:p>
    <w:p w14:paraId="3821AEB8" w14:textId="6CA44EC8"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766F3F58"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3B12FBAB" w14:textId="68E7FCCA" w:rsidR="005728CC"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076FCF">
        <w:rPr>
          <w:rFonts w:ascii="Times New Roman" w:eastAsia="細明體" w:hAnsi="Times New Roman" w:cs="Times New Roman"/>
          <w:b/>
          <w:bCs/>
          <w:color w:val="000000" w:themeColor="text1"/>
        </w:rPr>
        <w:t>5. REQUIREMENTS</w:t>
      </w:r>
    </w:p>
    <w:p w14:paraId="37C947A6"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p>
    <w:p w14:paraId="3FCE745C" w14:textId="77777777" w:rsidR="00A7161A" w:rsidRPr="00076FCF"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076FCF">
        <w:rPr>
          <w:rFonts w:ascii="Times New Roman" w:eastAsia="細明體" w:hAnsi="Times New Roman" w:cs="Times New Roman"/>
          <w:b/>
          <w:bCs/>
          <w:i/>
          <w:iCs/>
          <w:color w:val="000000" w:themeColor="text1"/>
        </w:rPr>
        <w:t xml:space="preserve">5.1 </w:t>
      </w:r>
      <w:r>
        <w:rPr>
          <w:rFonts w:ascii="Times New Roman" w:eastAsia="細明體" w:hAnsi="Times New Roman" w:cs="Times New Roman"/>
          <w:b/>
          <w:bCs/>
          <w:i/>
          <w:iCs/>
          <w:color w:val="000000" w:themeColor="text1"/>
        </w:rPr>
        <w:t xml:space="preserve">Chemical </w:t>
      </w:r>
      <w:r w:rsidRPr="00076FCF">
        <w:rPr>
          <w:rFonts w:ascii="Times New Roman" w:eastAsia="細明體" w:hAnsi="Times New Roman" w:cs="Times New Roman"/>
          <w:b/>
          <w:bCs/>
          <w:i/>
          <w:iCs/>
          <w:color w:val="000000" w:themeColor="text1"/>
        </w:rPr>
        <w:t>Solid Waste Handling</w:t>
      </w:r>
    </w:p>
    <w:p w14:paraId="6E52CB14"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076FCF">
        <w:rPr>
          <w:rFonts w:ascii="Times New Roman" w:eastAsia="細明體" w:hAnsi="Times New Roman" w:cs="Times New Roman"/>
          <w:i/>
          <w:iCs/>
          <w:color w:val="000000" w:themeColor="text1"/>
        </w:rPr>
        <w:t xml:space="preserve">5.1.1 </w:t>
      </w:r>
      <w:r w:rsidRPr="00D83111">
        <w:rPr>
          <w:rFonts w:ascii="Times New Roman" w:eastAsia="細明體" w:hAnsi="Times New Roman" w:cs="Times New Roman"/>
          <w:bCs/>
          <w:i/>
          <w:iCs/>
          <w:color w:val="000000" w:themeColor="text1"/>
        </w:rPr>
        <w:t>Solid</w:t>
      </w:r>
      <w:r w:rsidRPr="00D83111">
        <w:rPr>
          <w:rFonts w:ascii="Times New Roman" w:eastAsia="細明體" w:hAnsi="Times New Roman" w:cs="Times New Roman" w:hint="eastAsia"/>
          <w:b/>
          <w:bCs/>
          <w:i/>
          <w:iCs/>
          <w:color w:val="000000" w:themeColor="text1"/>
        </w:rPr>
        <w:t xml:space="preserve"> </w:t>
      </w:r>
      <w:r w:rsidRPr="00D83111">
        <w:rPr>
          <w:rFonts w:ascii="Times New Roman" w:eastAsia="細明體" w:hAnsi="Times New Roman" w:cs="Times New Roman"/>
          <w:i/>
          <w:iCs/>
          <w:color w:val="000000" w:themeColor="text1"/>
        </w:rPr>
        <w:t>waste should be segregated and stored properly and disposed of by contractor to landfill</w:t>
      </w:r>
    </w:p>
    <w:p w14:paraId="7945C06A" w14:textId="1B769280"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5.1.2</w:t>
      </w:r>
      <w:r w:rsidRPr="00076FCF">
        <w:rPr>
          <w:rFonts w:ascii="Times New Roman" w:eastAsia="細明體" w:hAnsi="Times New Roman" w:cs="Times New Roman"/>
          <w:i/>
          <w:iCs/>
          <w:color w:val="000000" w:themeColor="text1"/>
        </w:rPr>
        <w:t xml:space="preserve"> </w:t>
      </w:r>
      <w:r w:rsidRPr="00D83111">
        <w:rPr>
          <w:rFonts w:ascii="Times New Roman" w:eastAsia="細明體" w:hAnsi="Times New Roman" w:cs="Times New Roman"/>
          <w:i/>
          <w:iCs/>
          <w:color w:val="000000" w:themeColor="text1"/>
        </w:rPr>
        <w:t xml:space="preserve">Sharp waste (such as syringe needles, </w:t>
      </w:r>
      <w:r w:rsidR="005728CC">
        <w:rPr>
          <w:rFonts w:ascii="Times New Roman" w:eastAsia="細明體" w:hAnsi="Times New Roman" w:cs="Times New Roman"/>
          <w:i/>
          <w:iCs/>
          <w:color w:val="000000" w:themeColor="text1"/>
        </w:rPr>
        <w:t>razor blades, etc.</w:t>
      </w:r>
      <w:r w:rsidRPr="00D83111">
        <w:rPr>
          <w:rFonts w:ascii="Times New Roman" w:eastAsia="細明體" w:hAnsi="Times New Roman" w:cs="Times New Roman"/>
          <w:i/>
          <w:iCs/>
          <w:color w:val="000000" w:themeColor="text1"/>
        </w:rPr>
        <w:t>) should be collected and stored in sharp box and disposed of to landfill</w:t>
      </w:r>
      <w:r w:rsidRPr="00076FCF">
        <w:rPr>
          <w:rFonts w:ascii="Times New Roman" w:eastAsia="細明體" w:hAnsi="Times New Roman" w:cs="Times New Roman"/>
          <w:i/>
          <w:iCs/>
          <w:color w:val="000000" w:themeColor="text1"/>
        </w:rPr>
        <w:t xml:space="preserve"> </w:t>
      </w:r>
    </w:p>
    <w:p w14:paraId="03F38FFB" w14:textId="2EDF04C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5.1.3 All broken glass should be collected and stored in sharp box. Because the broken glass may contain small amount of chemical waste, they should be handled and collected separately, then disposed by contractor for incineration.</w:t>
      </w:r>
    </w:p>
    <w:p w14:paraId="3CC71CB0" w14:textId="716BA3F1" w:rsidR="005728CC" w:rsidRDefault="005728CC"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 xml:space="preserve">5.1.4 All plastics, non-glass containers, gloves, tools for chemicals, and other potentially chemical-contaminated </w:t>
      </w:r>
      <w:r w:rsidR="0048462C">
        <w:rPr>
          <w:rFonts w:ascii="Times New Roman" w:eastAsia="細明體" w:hAnsi="Times New Roman" w:cs="Times New Roman"/>
          <w:i/>
          <w:iCs/>
          <w:color w:val="000000" w:themeColor="text1"/>
        </w:rPr>
        <w:t xml:space="preserve">wastes </w:t>
      </w:r>
      <w:r>
        <w:rPr>
          <w:rFonts w:ascii="Times New Roman" w:eastAsia="細明體" w:hAnsi="Times New Roman" w:cs="Times New Roman"/>
          <w:i/>
          <w:iCs/>
          <w:color w:val="000000" w:themeColor="text1"/>
        </w:rPr>
        <w:t xml:space="preserve">(but not </w:t>
      </w:r>
      <w:r w:rsidR="0048462C">
        <w:rPr>
          <w:rFonts w:ascii="Times New Roman" w:eastAsia="細明體" w:hAnsi="Times New Roman" w:cs="Times New Roman"/>
          <w:i/>
          <w:iCs/>
          <w:color w:val="000000" w:themeColor="text1"/>
        </w:rPr>
        <w:t>identified as Highly Hazardous Materials</w:t>
      </w:r>
      <w:r>
        <w:rPr>
          <w:rFonts w:ascii="Times New Roman" w:eastAsia="細明體" w:hAnsi="Times New Roman" w:cs="Times New Roman"/>
          <w:i/>
          <w:iCs/>
          <w:color w:val="000000" w:themeColor="text1"/>
        </w:rPr>
        <w:t xml:space="preserve">, including explosives, </w:t>
      </w:r>
      <w:r>
        <w:rPr>
          <w:rFonts w:ascii="Times New Roman" w:eastAsia="細明體" w:hAnsi="Times New Roman" w:cs="Times New Roman"/>
          <w:i/>
          <w:iCs/>
          <w:color w:val="000000" w:themeColor="text1"/>
        </w:rPr>
        <w:lastRenderedPageBreak/>
        <w:t>flammable gases, toxic gases, spontaneously combustibles, infectious subs</w:t>
      </w:r>
      <w:r w:rsidR="0048462C">
        <w:rPr>
          <w:rFonts w:ascii="Times New Roman" w:eastAsia="細明體" w:hAnsi="Times New Roman" w:cs="Times New Roman"/>
          <w:i/>
          <w:iCs/>
          <w:color w:val="000000" w:themeColor="text1"/>
        </w:rPr>
        <w:t>tances and radioactive materials)</w:t>
      </w:r>
      <w:r>
        <w:rPr>
          <w:rFonts w:ascii="Times New Roman" w:eastAsia="細明體" w:hAnsi="Times New Roman" w:cs="Times New Roman"/>
          <w:i/>
          <w:iCs/>
          <w:color w:val="000000" w:themeColor="text1"/>
        </w:rPr>
        <w:t>, should be collected and stored in yellow hazardous bag or yellow hazardous waste box. They should be handled and collected separately</w:t>
      </w:r>
      <w:r w:rsidR="0048462C">
        <w:rPr>
          <w:rFonts w:ascii="Times New Roman" w:eastAsia="細明體" w:hAnsi="Times New Roman" w:cs="Times New Roman"/>
          <w:i/>
          <w:iCs/>
          <w:color w:val="000000" w:themeColor="text1"/>
        </w:rPr>
        <w:t>,</w:t>
      </w:r>
      <w:r>
        <w:rPr>
          <w:rFonts w:ascii="Times New Roman" w:eastAsia="細明體" w:hAnsi="Times New Roman" w:cs="Times New Roman"/>
          <w:i/>
          <w:iCs/>
          <w:color w:val="000000" w:themeColor="text1"/>
        </w:rPr>
        <w:t xml:space="preserve"> then disposed by contractor for incineration.</w:t>
      </w:r>
    </w:p>
    <w:p w14:paraId="0C10BF70" w14:textId="4834A9C4" w:rsidR="0048462C" w:rsidRDefault="0048462C"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 xml:space="preserve">5.1.5 All glass containers that used to be chemical containers, should be placed in ventilated space such as fume hood to empty all the remaining volatile substances, </w:t>
      </w:r>
      <w:r w:rsidR="007779E6">
        <w:rPr>
          <w:rFonts w:ascii="Times New Roman" w:eastAsia="細明體" w:hAnsi="Times New Roman" w:cs="Times New Roman"/>
          <w:i/>
          <w:iCs/>
          <w:color w:val="000000" w:themeColor="text1"/>
        </w:rPr>
        <w:t xml:space="preserve">or rinsed the bottle with plenty of water then discard all water, </w:t>
      </w:r>
      <w:r>
        <w:rPr>
          <w:rFonts w:ascii="Times New Roman" w:eastAsia="細明體" w:hAnsi="Times New Roman" w:cs="Times New Roman"/>
          <w:i/>
          <w:iCs/>
          <w:color w:val="000000" w:themeColor="text1"/>
        </w:rPr>
        <w:t xml:space="preserve">then </w:t>
      </w:r>
      <w:r w:rsidR="007779E6">
        <w:rPr>
          <w:rFonts w:ascii="Times New Roman" w:eastAsia="細明體" w:hAnsi="Times New Roman" w:cs="Times New Roman"/>
          <w:i/>
          <w:iCs/>
          <w:color w:val="000000" w:themeColor="text1"/>
        </w:rPr>
        <w:t xml:space="preserve">close the empty bottles, </w:t>
      </w:r>
      <w:r>
        <w:rPr>
          <w:rFonts w:ascii="Times New Roman" w:eastAsia="細明體" w:hAnsi="Times New Roman" w:cs="Times New Roman"/>
          <w:i/>
          <w:iCs/>
          <w:color w:val="000000" w:themeColor="text1"/>
        </w:rPr>
        <w:t>handled and collected separately. They will then be disposed by contractor for incineration.</w:t>
      </w:r>
    </w:p>
    <w:p w14:paraId="31E75232"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77A64450" w14:textId="1B086CB4"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1ACFB05B"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D83111">
        <w:rPr>
          <w:rFonts w:ascii="Times New Roman" w:eastAsia="細明體" w:hAnsi="Times New Roman" w:cs="Times New Roman"/>
          <w:b/>
          <w:bCs/>
          <w:i/>
          <w:iCs/>
          <w:color w:val="000000" w:themeColor="text1"/>
        </w:rPr>
        <w:t xml:space="preserve">5.2 </w:t>
      </w:r>
      <w:r>
        <w:rPr>
          <w:rFonts w:ascii="Times New Roman" w:eastAsia="細明體" w:hAnsi="Times New Roman" w:cs="Times New Roman"/>
          <w:b/>
          <w:bCs/>
          <w:i/>
          <w:iCs/>
          <w:color w:val="000000" w:themeColor="text1"/>
        </w:rPr>
        <w:t xml:space="preserve">Chemical </w:t>
      </w:r>
      <w:r w:rsidRPr="00D83111">
        <w:rPr>
          <w:rFonts w:ascii="Times New Roman" w:eastAsia="細明體" w:hAnsi="Times New Roman" w:cs="Times New Roman"/>
          <w:b/>
          <w:bCs/>
          <w:i/>
          <w:iCs/>
          <w:color w:val="000000" w:themeColor="text1"/>
        </w:rPr>
        <w:t>Liquid Waste Handling</w:t>
      </w:r>
    </w:p>
    <w:p w14:paraId="2CAD5D3D"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5.2.1 Organic solvent waste should be collected and stored in specific container and disposed of by collector.</w:t>
      </w:r>
    </w:p>
    <w:p w14:paraId="11DEC042"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5.2.2 Wasted oil should be collected and stored properly, and disposed of by contractor for incineration or for recycle.</w:t>
      </w:r>
    </w:p>
    <w:p w14:paraId="29826850"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 xml:space="preserve">5.2.3 Hazardous liquid waste should be collected and stored properly, and disposed of by contractor for incineration. </w:t>
      </w:r>
    </w:p>
    <w:p w14:paraId="0AE891B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5.2.4 Heavy metal waste should be collected and stored properly, and disposed of by contractor for incineration.</w:t>
      </w:r>
    </w:p>
    <w:p w14:paraId="172AEC5B"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 xml:space="preserve">5.2.5 Acid </w:t>
      </w:r>
      <w:r w:rsidRPr="00D83111">
        <w:rPr>
          <w:rFonts w:ascii="Times New Roman" w:eastAsia="細明體" w:hAnsi="Times New Roman" w:cs="Times New Roman" w:hint="eastAsia"/>
          <w:i/>
          <w:iCs/>
          <w:color w:val="000000" w:themeColor="text1"/>
        </w:rPr>
        <w:t xml:space="preserve">(PH&lt;6) </w:t>
      </w:r>
      <w:r w:rsidRPr="00D83111">
        <w:rPr>
          <w:rFonts w:ascii="Times New Roman" w:eastAsia="細明體" w:hAnsi="Times New Roman" w:cs="Times New Roman"/>
          <w:i/>
          <w:iCs/>
          <w:color w:val="000000" w:themeColor="text1"/>
        </w:rPr>
        <w:t>and base</w:t>
      </w:r>
      <w:r w:rsidRPr="00D83111">
        <w:rPr>
          <w:rFonts w:ascii="Times New Roman" w:eastAsia="細明體" w:hAnsi="Times New Roman" w:cs="Times New Roman" w:hint="eastAsia"/>
          <w:i/>
          <w:iCs/>
          <w:color w:val="000000" w:themeColor="text1"/>
        </w:rPr>
        <w:t>(PH&gt;</w:t>
      </w:r>
      <w:r w:rsidRPr="00D83111">
        <w:rPr>
          <w:rFonts w:ascii="Times New Roman" w:eastAsia="細明體" w:hAnsi="Times New Roman" w:cs="Times New Roman"/>
          <w:i/>
          <w:iCs/>
          <w:color w:val="000000" w:themeColor="text1"/>
        </w:rPr>
        <w:t>8</w:t>
      </w:r>
      <w:r w:rsidRPr="00D83111">
        <w:rPr>
          <w:rFonts w:ascii="Times New Roman" w:eastAsia="細明體" w:hAnsi="Times New Roman" w:cs="Times New Roman" w:hint="eastAsia"/>
          <w:i/>
          <w:iCs/>
          <w:color w:val="000000" w:themeColor="text1"/>
        </w:rPr>
        <w:t>)</w:t>
      </w:r>
      <w:r w:rsidRPr="00D83111">
        <w:rPr>
          <w:rFonts w:ascii="Times New Roman" w:eastAsia="細明體" w:hAnsi="Times New Roman" w:cs="Times New Roman"/>
          <w:i/>
          <w:iCs/>
          <w:color w:val="000000" w:themeColor="text1"/>
        </w:rPr>
        <w:t xml:space="preserve"> waste should be </w:t>
      </w:r>
      <w:r w:rsidRPr="00D83111">
        <w:rPr>
          <w:rFonts w:ascii="Times New Roman" w:eastAsia="細明體" w:hAnsi="Times New Roman" w:cs="Times New Roman" w:hint="eastAsia"/>
          <w:i/>
          <w:iCs/>
          <w:color w:val="000000" w:themeColor="text1"/>
        </w:rPr>
        <w:t xml:space="preserve">stored properly and </w:t>
      </w:r>
      <w:r w:rsidRPr="00D83111">
        <w:rPr>
          <w:rFonts w:ascii="Times New Roman" w:eastAsia="細明體" w:hAnsi="Times New Roman" w:cs="Times New Roman"/>
          <w:i/>
          <w:iCs/>
          <w:color w:val="000000" w:themeColor="text1"/>
        </w:rPr>
        <w:t>neutralized before discharged to foul sewer via building treatment plant.</w:t>
      </w:r>
    </w:p>
    <w:p w14:paraId="64BA0E7C"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 xml:space="preserve">5.2.6 Other waste water generated from laboratory should be </w:t>
      </w:r>
      <w:r w:rsidRPr="00D83111">
        <w:rPr>
          <w:rFonts w:ascii="Times New Roman" w:eastAsia="細明體" w:hAnsi="Times New Roman" w:cs="Times New Roman" w:hint="eastAsia"/>
          <w:i/>
          <w:iCs/>
          <w:color w:val="000000" w:themeColor="text1"/>
        </w:rPr>
        <w:t xml:space="preserve">stored properly and </w:t>
      </w:r>
      <w:r w:rsidRPr="00D83111">
        <w:rPr>
          <w:rFonts w:ascii="Times New Roman" w:eastAsia="細明體" w:hAnsi="Times New Roman" w:cs="Times New Roman"/>
          <w:i/>
          <w:iCs/>
          <w:color w:val="000000" w:themeColor="text1"/>
        </w:rPr>
        <w:t>discharged to foul sewer.</w:t>
      </w:r>
    </w:p>
    <w:p w14:paraId="50CAAA6D" w14:textId="77777777" w:rsidR="00A7161A" w:rsidRDefault="00A7161A" w:rsidP="00A7161A">
      <w:pPr>
        <w:autoSpaceDE w:val="0"/>
        <w:autoSpaceDN w:val="0"/>
        <w:adjustRightInd w:val="0"/>
        <w:spacing w:after="0" w:line="240" w:lineRule="auto"/>
        <w:rPr>
          <w:rFonts w:ascii="Times New Roman" w:eastAsia="細明體" w:hAnsi="Times New Roman" w:cs="Times New Roman"/>
          <w:b/>
          <w:i/>
          <w:iCs/>
          <w:color w:val="000000" w:themeColor="text1"/>
        </w:rPr>
      </w:pPr>
    </w:p>
    <w:p w14:paraId="09F8E959" w14:textId="77777777" w:rsidR="00A7161A" w:rsidRDefault="00A7161A" w:rsidP="00A7161A">
      <w:pPr>
        <w:autoSpaceDE w:val="0"/>
        <w:autoSpaceDN w:val="0"/>
        <w:adjustRightInd w:val="0"/>
        <w:spacing w:after="0" w:line="240" w:lineRule="auto"/>
        <w:rPr>
          <w:rFonts w:ascii="Times New Roman" w:eastAsia="細明體" w:hAnsi="Times New Roman" w:cs="Times New Roman"/>
          <w:b/>
          <w:i/>
          <w:iCs/>
          <w:color w:val="000000" w:themeColor="text1"/>
        </w:rPr>
      </w:pPr>
      <w:r>
        <w:rPr>
          <w:rFonts w:ascii="Times New Roman" w:eastAsia="細明體" w:hAnsi="Times New Roman" w:cs="Times New Roman"/>
          <w:b/>
          <w:i/>
          <w:iCs/>
          <w:color w:val="000000" w:themeColor="text1"/>
        </w:rPr>
        <w:t>5.3 Biological Solid Waste Handling</w:t>
      </w:r>
    </w:p>
    <w:p w14:paraId="2D1CB554"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5.3</w:t>
      </w:r>
      <w:r w:rsidRPr="00076FCF">
        <w:rPr>
          <w:rFonts w:ascii="Times New Roman" w:eastAsia="細明體" w:hAnsi="Times New Roman" w:cs="Times New Roman"/>
          <w:i/>
          <w:iCs/>
          <w:color w:val="000000" w:themeColor="text1"/>
        </w:rPr>
        <w:t xml:space="preserve">.1 </w:t>
      </w:r>
      <w:r w:rsidRPr="00D83111">
        <w:rPr>
          <w:rFonts w:ascii="Times New Roman" w:eastAsia="細明體" w:hAnsi="Times New Roman" w:cs="Times New Roman"/>
          <w:bCs/>
          <w:i/>
          <w:iCs/>
          <w:color w:val="000000" w:themeColor="text1"/>
        </w:rPr>
        <w:t>Solid</w:t>
      </w:r>
      <w:r w:rsidRPr="00D83111">
        <w:rPr>
          <w:rFonts w:ascii="Times New Roman" w:eastAsia="細明體" w:hAnsi="Times New Roman" w:cs="Times New Roman" w:hint="eastAsia"/>
          <w:b/>
          <w:bCs/>
          <w:i/>
          <w:iCs/>
          <w:color w:val="000000" w:themeColor="text1"/>
        </w:rPr>
        <w:t xml:space="preserve"> </w:t>
      </w:r>
      <w:r w:rsidRPr="00D83111">
        <w:rPr>
          <w:rFonts w:ascii="Times New Roman" w:eastAsia="細明體" w:hAnsi="Times New Roman" w:cs="Times New Roman"/>
          <w:i/>
          <w:iCs/>
          <w:color w:val="000000" w:themeColor="text1"/>
        </w:rPr>
        <w:t>waste should be segregated and stored properly and disposed of by contractor</w:t>
      </w:r>
      <w:r>
        <w:rPr>
          <w:rFonts w:ascii="Times New Roman" w:eastAsia="細明體" w:hAnsi="Times New Roman" w:cs="Times New Roman"/>
          <w:i/>
          <w:iCs/>
          <w:color w:val="000000" w:themeColor="text1"/>
        </w:rPr>
        <w:t xml:space="preserve">. </w:t>
      </w:r>
      <w:r w:rsidRPr="00D83111">
        <w:rPr>
          <w:rFonts w:ascii="Times New Roman" w:eastAsia="細明體" w:hAnsi="Times New Roman" w:cs="Times New Roman"/>
          <w:i/>
          <w:iCs/>
          <w:color w:val="000000" w:themeColor="text1"/>
        </w:rPr>
        <w:t>After properly sterilization, such as autoclave</w:t>
      </w:r>
      <w:r>
        <w:rPr>
          <w:rFonts w:ascii="Times New Roman" w:eastAsia="細明體" w:hAnsi="Times New Roman" w:cs="Times New Roman"/>
          <w:i/>
          <w:iCs/>
          <w:color w:val="000000" w:themeColor="text1"/>
        </w:rPr>
        <w:t xml:space="preserve"> or disinfection</w:t>
      </w:r>
      <w:r w:rsidRPr="00D83111">
        <w:rPr>
          <w:rFonts w:ascii="Times New Roman" w:eastAsia="細明體" w:hAnsi="Times New Roman" w:cs="Times New Roman"/>
          <w:i/>
          <w:iCs/>
          <w:color w:val="000000" w:themeColor="text1"/>
        </w:rPr>
        <w:t xml:space="preserve">, the bio-hazard waste can be landfill. Bio-hazard waste without sterilization should be collected for incineration. </w:t>
      </w:r>
    </w:p>
    <w:p w14:paraId="4165219F" w14:textId="6E0314CE"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5.3.2</w:t>
      </w:r>
      <w:r w:rsidRPr="00076FCF">
        <w:rPr>
          <w:rFonts w:ascii="Times New Roman" w:eastAsia="細明體" w:hAnsi="Times New Roman" w:cs="Times New Roman"/>
          <w:i/>
          <w:iCs/>
          <w:color w:val="000000" w:themeColor="text1"/>
        </w:rPr>
        <w:t xml:space="preserve"> </w:t>
      </w:r>
      <w:r w:rsidRPr="00D83111">
        <w:rPr>
          <w:rFonts w:ascii="Times New Roman" w:eastAsia="細明體" w:hAnsi="Times New Roman" w:cs="Times New Roman"/>
          <w:i/>
          <w:iCs/>
          <w:color w:val="000000" w:themeColor="text1"/>
        </w:rPr>
        <w:t>Sharp waste (such as syringe needles, broken lamps) should be collected and stored in sharp box</w:t>
      </w:r>
      <w:r>
        <w:rPr>
          <w:rFonts w:ascii="Times New Roman" w:eastAsia="細明體" w:hAnsi="Times New Roman" w:cs="Times New Roman"/>
          <w:i/>
          <w:iCs/>
          <w:color w:val="000000" w:themeColor="text1"/>
        </w:rPr>
        <w:t>.</w:t>
      </w:r>
      <w:r w:rsidRPr="00D83111">
        <w:rPr>
          <w:rFonts w:ascii="Times New Roman" w:eastAsia="細明體" w:hAnsi="Times New Roman" w:cs="Times New Roman"/>
          <w:i/>
          <w:iCs/>
          <w:color w:val="000000" w:themeColor="text1"/>
        </w:rPr>
        <w:t xml:space="preserve"> Bio-hazard waste without sterilization should be collected for incineration.</w:t>
      </w:r>
    </w:p>
    <w:p w14:paraId="6D585AE6" w14:textId="4019BDB6" w:rsidR="00551146"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 xml:space="preserve">5.3.3 All broken glass should be collected and stored in sharp box. Because the broken glass may contain small amount of biological waste, they should be handled </w:t>
      </w:r>
      <w:r w:rsidRPr="00D83111">
        <w:rPr>
          <w:rFonts w:ascii="Times New Roman" w:eastAsia="細明體" w:hAnsi="Times New Roman" w:cs="Times New Roman"/>
          <w:i/>
          <w:iCs/>
          <w:color w:val="000000" w:themeColor="text1"/>
        </w:rPr>
        <w:t>properly</w:t>
      </w:r>
      <w:r>
        <w:rPr>
          <w:rFonts w:ascii="Times New Roman" w:eastAsia="細明體" w:hAnsi="Times New Roman" w:cs="Times New Roman"/>
          <w:i/>
          <w:iCs/>
          <w:color w:val="000000" w:themeColor="text1"/>
        </w:rPr>
        <w:t xml:space="preserve"> by sterilization</w:t>
      </w:r>
      <w:r w:rsidRPr="00D83111">
        <w:rPr>
          <w:rFonts w:ascii="Times New Roman" w:eastAsia="細明體" w:hAnsi="Times New Roman" w:cs="Times New Roman"/>
          <w:i/>
          <w:iCs/>
          <w:color w:val="000000" w:themeColor="text1"/>
        </w:rPr>
        <w:t xml:space="preserve"> such as autoclave</w:t>
      </w:r>
      <w:r>
        <w:rPr>
          <w:rFonts w:ascii="Times New Roman" w:eastAsia="細明體" w:hAnsi="Times New Roman" w:cs="Times New Roman"/>
          <w:i/>
          <w:iCs/>
          <w:color w:val="000000" w:themeColor="text1"/>
        </w:rPr>
        <w:t xml:space="preserve"> or disinfection</w:t>
      </w:r>
      <w:r w:rsidRPr="00D83111">
        <w:rPr>
          <w:rFonts w:ascii="Times New Roman" w:eastAsia="細明體" w:hAnsi="Times New Roman" w:cs="Times New Roman"/>
          <w:i/>
          <w:iCs/>
          <w:color w:val="000000" w:themeColor="text1"/>
        </w:rPr>
        <w:t>, the bio-hazard waste can be landfill. Bio-hazard waste without sterilization should be collected for incineration.</w:t>
      </w:r>
    </w:p>
    <w:p w14:paraId="07DA9F4A" w14:textId="368FCBA8"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 xml:space="preserve">5.3.4 </w:t>
      </w:r>
      <w:r w:rsidRPr="00076FCF">
        <w:rPr>
          <w:rFonts w:ascii="Times New Roman" w:eastAsia="細明體" w:hAnsi="Times New Roman" w:cs="Times New Roman"/>
          <w:i/>
          <w:iCs/>
          <w:color w:val="000000" w:themeColor="text1"/>
        </w:rPr>
        <w:t xml:space="preserve">Bio-hazard waste </w:t>
      </w:r>
      <w:r w:rsidRPr="00D83111">
        <w:rPr>
          <w:rFonts w:ascii="Times New Roman" w:eastAsia="細明體" w:hAnsi="Times New Roman" w:cs="Times New Roman"/>
          <w:i/>
          <w:iCs/>
          <w:color w:val="000000" w:themeColor="text1"/>
        </w:rPr>
        <w:t>such as animal carcasses, microbial culture waste should be collected and stored properly. After properly sterilization, such as autoclave</w:t>
      </w:r>
      <w:r>
        <w:rPr>
          <w:rFonts w:ascii="Times New Roman" w:eastAsia="細明體" w:hAnsi="Times New Roman" w:cs="Times New Roman"/>
          <w:i/>
          <w:iCs/>
          <w:color w:val="000000" w:themeColor="text1"/>
        </w:rPr>
        <w:t xml:space="preserve"> or disinfection</w:t>
      </w:r>
      <w:r w:rsidRPr="00D83111">
        <w:rPr>
          <w:rFonts w:ascii="Times New Roman" w:eastAsia="細明體" w:hAnsi="Times New Roman" w:cs="Times New Roman"/>
          <w:i/>
          <w:iCs/>
          <w:color w:val="000000" w:themeColor="text1"/>
        </w:rPr>
        <w:t>, the bio-hazard waste can be landfill. Bio-hazard waste without sterilization should be collected for incineration.</w:t>
      </w:r>
    </w:p>
    <w:p w14:paraId="0DC81A4E" w14:textId="5E9D6288" w:rsidR="00551146" w:rsidRDefault="00551146" w:rsidP="00551146">
      <w:p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5.3.5 All plastics, non-glass containers, gloves, tools for potentially biological-contaminated wastes (but not identified as Highly Hazardous Materials, including explosives, flammable gases, toxic gases, spontaneously combustibles, infectious substances and radioactive materials), should be collected and stored in red/clear auto-clavable biohazardous waste bag. They should be handled and collected separately, then disposed by contractor for incineration.</w:t>
      </w:r>
    </w:p>
    <w:p w14:paraId="4584AC05" w14:textId="77777777" w:rsidR="00551146" w:rsidRDefault="00551146"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691D7FCB"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2BBC8B81" w14:textId="77777777" w:rsidR="00A7161A" w:rsidRDefault="00A7161A" w:rsidP="00A7161A">
      <w:pPr>
        <w:autoSpaceDE w:val="0"/>
        <w:autoSpaceDN w:val="0"/>
        <w:adjustRightInd w:val="0"/>
        <w:spacing w:after="0" w:line="240" w:lineRule="auto"/>
        <w:rPr>
          <w:rFonts w:ascii="Times New Roman" w:eastAsia="細明體" w:hAnsi="Times New Roman" w:cs="Times New Roman"/>
          <w:b/>
          <w:i/>
          <w:iCs/>
          <w:color w:val="000000" w:themeColor="text1"/>
        </w:rPr>
      </w:pPr>
      <w:r>
        <w:rPr>
          <w:rFonts w:ascii="Times New Roman" w:eastAsia="細明體" w:hAnsi="Times New Roman" w:cs="Times New Roman"/>
          <w:b/>
          <w:i/>
          <w:iCs/>
          <w:color w:val="000000" w:themeColor="text1"/>
        </w:rPr>
        <w:t>5.4 Biological Liquid Waste Handling</w:t>
      </w:r>
    </w:p>
    <w:p w14:paraId="7B4097E5" w14:textId="77777777"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815AE8">
        <w:rPr>
          <w:rFonts w:ascii="Times New Roman" w:eastAsia="細明體" w:hAnsi="Times New Roman" w:cs="Times New Roman"/>
          <w:i/>
          <w:iCs/>
          <w:color w:val="000000" w:themeColor="text1"/>
        </w:rPr>
        <w:t>5.4.1</w:t>
      </w:r>
      <w:r>
        <w:rPr>
          <w:rFonts w:ascii="Times New Roman" w:eastAsia="細明體" w:hAnsi="Times New Roman" w:cs="Times New Roman"/>
          <w:i/>
          <w:iCs/>
          <w:color w:val="000000" w:themeColor="text1"/>
        </w:rPr>
        <w:t xml:space="preserve"> </w:t>
      </w:r>
      <w:r w:rsidRPr="00D83111">
        <w:rPr>
          <w:rFonts w:ascii="Times New Roman" w:eastAsia="細明體" w:hAnsi="Times New Roman" w:cs="Times New Roman"/>
          <w:i/>
          <w:iCs/>
          <w:color w:val="000000" w:themeColor="text1"/>
        </w:rPr>
        <w:t xml:space="preserve"> </w:t>
      </w:r>
      <w:r>
        <w:rPr>
          <w:rFonts w:ascii="Times New Roman" w:eastAsia="細明體" w:hAnsi="Times New Roman" w:cs="Times New Roman"/>
          <w:i/>
          <w:iCs/>
          <w:color w:val="000000" w:themeColor="text1"/>
        </w:rPr>
        <w:t xml:space="preserve">Liquid waste should </w:t>
      </w:r>
      <w:r w:rsidRPr="00D83111">
        <w:rPr>
          <w:rFonts w:ascii="Times New Roman" w:eastAsia="細明體" w:hAnsi="Times New Roman" w:cs="Times New Roman"/>
          <w:i/>
          <w:iCs/>
          <w:color w:val="000000" w:themeColor="text1"/>
        </w:rPr>
        <w:t>be collected and stored properly. After properly sterilization</w:t>
      </w:r>
      <w:r>
        <w:rPr>
          <w:rFonts w:ascii="Times New Roman" w:eastAsia="細明體" w:hAnsi="Times New Roman" w:cs="Times New Roman"/>
          <w:i/>
          <w:iCs/>
          <w:color w:val="000000" w:themeColor="text1"/>
        </w:rPr>
        <w:t xml:space="preserve"> or disinfection treatment</w:t>
      </w:r>
      <w:r w:rsidRPr="00D83111">
        <w:rPr>
          <w:rFonts w:ascii="Times New Roman" w:eastAsia="細明體" w:hAnsi="Times New Roman" w:cs="Times New Roman"/>
          <w:i/>
          <w:iCs/>
          <w:color w:val="000000" w:themeColor="text1"/>
        </w:rPr>
        <w:t>, the waste can be discharged to foul sewer via building treatment plant.</w:t>
      </w:r>
    </w:p>
    <w:p w14:paraId="1F1C7519" w14:textId="4097ABCC" w:rsidR="00A7161A" w:rsidRDefault="00A7161A" w:rsidP="00A7161A">
      <w:pPr>
        <w:autoSpaceDE w:val="0"/>
        <w:autoSpaceDN w:val="0"/>
        <w:adjustRightInd w:val="0"/>
        <w:spacing w:after="0" w:line="240" w:lineRule="auto"/>
        <w:rPr>
          <w:rFonts w:ascii="Times New Roman" w:eastAsia="細明體" w:hAnsi="Times New Roman" w:cs="Times New Roman"/>
          <w:b/>
          <w:i/>
          <w:iCs/>
          <w:color w:val="000000" w:themeColor="text1"/>
        </w:rPr>
      </w:pPr>
    </w:p>
    <w:p w14:paraId="21C4F50F" w14:textId="7A0F3C90" w:rsidR="00A7161A" w:rsidRPr="00CB0344" w:rsidRDefault="00A7161A" w:rsidP="00A7161A">
      <w:r>
        <w:rPr>
          <w:rFonts w:ascii="Times New Roman" w:eastAsia="細明體" w:hAnsi="Times New Roman" w:cs="Times New Roman"/>
          <w:b/>
          <w:i/>
          <w:iCs/>
          <w:color w:val="000000" w:themeColor="text1"/>
        </w:rPr>
        <w:t>5.4.1.1 Disinfection for Biological Liquid W</w:t>
      </w:r>
      <w:r w:rsidRPr="003C69CB">
        <w:rPr>
          <w:rFonts w:ascii="Times New Roman" w:eastAsia="細明體" w:hAnsi="Times New Roman" w:cs="Times New Roman"/>
          <w:b/>
          <w:i/>
          <w:iCs/>
          <w:color w:val="000000" w:themeColor="text1"/>
        </w:rPr>
        <w:t xml:space="preserve">astes </w:t>
      </w:r>
      <w:r>
        <w:rPr>
          <w:rFonts w:ascii="Times New Roman" w:eastAsia="細明體" w:hAnsi="Times New Roman" w:cs="Times New Roman"/>
          <w:b/>
          <w:i/>
          <w:iCs/>
          <w:color w:val="000000" w:themeColor="text1"/>
        </w:rPr>
        <w:t>(</w:t>
      </w:r>
      <w:r w:rsidRPr="003C69CB">
        <w:rPr>
          <w:rFonts w:ascii="Times New Roman" w:eastAsia="細明體" w:hAnsi="Times New Roman" w:cs="Times New Roman"/>
          <w:b/>
          <w:i/>
          <w:iCs/>
          <w:color w:val="000000" w:themeColor="text1"/>
        </w:rPr>
        <w:t>Virkon Powder</w:t>
      </w:r>
      <w:r w:rsidRPr="0077526D">
        <w:rPr>
          <w:rFonts w:ascii="Times New Roman" w:eastAsia="細明體" w:hAnsi="Times New Roman" w:cs="Times New Roman"/>
          <w:b/>
          <w:i/>
          <w:iCs/>
          <w:color w:val="000000" w:themeColor="text1"/>
        </w:rPr>
        <w:t xml:space="preserve"> </w:t>
      </w:r>
      <w:r w:rsidRPr="003C69CB">
        <w:rPr>
          <w:rFonts w:ascii="Times New Roman" w:eastAsia="細明體" w:hAnsi="Times New Roman" w:cs="Times New Roman"/>
          <w:b/>
          <w:i/>
          <w:iCs/>
          <w:color w:val="000000" w:themeColor="text1"/>
        </w:rPr>
        <w:t>SOP</w:t>
      </w:r>
      <w:r>
        <w:rPr>
          <w:rFonts w:ascii="Times New Roman" w:eastAsia="細明體" w:hAnsi="Times New Roman" w:cs="Times New Roman"/>
          <w:b/>
          <w:i/>
          <w:iCs/>
          <w:color w:val="000000" w:themeColor="text1"/>
        </w:rPr>
        <w:t>)</w:t>
      </w:r>
    </w:p>
    <w:p w14:paraId="1BFA0409" w14:textId="77777777" w:rsidR="00A7161A" w:rsidRDefault="00A7161A" w:rsidP="00A7161A">
      <w:pPr>
        <w:numPr>
          <w:ilvl w:val="0"/>
          <w:numId w:val="2"/>
        </w:numPr>
        <w:autoSpaceDE w:val="0"/>
        <w:autoSpaceDN w:val="0"/>
        <w:adjustRightInd w:val="0"/>
        <w:spacing w:after="0" w:line="240" w:lineRule="auto"/>
        <w:rPr>
          <w:rFonts w:ascii="Times New Roman" w:eastAsia="細明體" w:hAnsi="Times New Roman" w:cs="Times New Roman"/>
          <w:i/>
          <w:iCs/>
          <w:color w:val="000000" w:themeColor="text1"/>
        </w:rPr>
      </w:pPr>
      <w:r w:rsidRPr="0079243F">
        <w:rPr>
          <w:rFonts w:ascii="Times New Roman" w:eastAsia="細明體" w:hAnsi="Times New Roman" w:cs="Times New Roman"/>
          <w:i/>
          <w:iCs/>
          <w:color w:val="000000" w:themeColor="text1"/>
        </w:rPr>
        <w:t>Place the Pow</w:t>
      </w:r>
      <w:r>
        <w:rPr>
          <w:rFonts w:ascii="Times New Roman" w:eastAsia="細明體" w:hAnsi="Times New Roman" w:cs="Times New Roman"/>
          <w:i/>
          <w:iCs/>
          <w:color w:val="000000" w:themeColor="text1"/>
        </w:rPr>
        <w:t>d</w:t>
      </w:r>
      <w:r w:rsidRPr="0079243F">
        <w:rPr>
          <w:rFonts w:ascii="Times New Roman" w:eastAsia="細明體" w:hAnsi="Times New Roman" w:cs="Times New Roman"/>
          <w:i/>
          <w:iCs/>
          <w:color w:val="000000" w:themeColor="text1"/>
        </w:rPr>
        <w:t>er into water to form a</w:t>
      </w:r>
      <w:r>
        <w:rPr>
          <w:rFonts w:ascii="Times New Roman" w:eastAsia="細明體" w:hAnsi="Times New Roman" w:cs="Times New Roman"/>
          <w:i/>
          <w:iCs/>
          <w:color w:val="000000" w:themeColor="text1"/>
        </w:rPr>
        <w:t xml:space="preserve"> 1% Virkon solution (e.g. 1</w:t>
      </w:r>
      <w:r w:rsidRPr="0079243F">
        <w:rPr>
          <w:rFonts w:ascii="Times New Roman" w:eastAsia="細明體" w:hAnsi="Times New Roman" w:cs="Times New Roman"/>
          <w:i/>
          <w:iCs/>
          <w:color w:val="000000" w:themeColor="text1"/>
        </w:rPr>
        <w:t>g powder in 100ml water)</w:t>
      </w:r>
      <w:r>
        <w:rPr>
          <w:rFonts w:ascii="Times New Roman" w:eastAsia="細明體" w:hAnsi="Times New Roman" w:cs="Times New Roman"/>
          <w:i/>
          <w:iCs/>
          <w:color w:val="000000" w:themeColor="text1"/>
        </w:rPr>
        <w:t xml:space="preserve">. Stir it until the powders has dissolved and formed a clear yellow solution. </w:t>
      </w:r>
    </w:p>
    <w:p w14:paraId="6179A0F6" w14:textId="77777777" w:rsidR="00A7161A" w:rsidRDefault="00A7161A" w:rsidP="00A7161A">
      <w:pPr>
        <w:numPr>
          <w:ilvl w:val="0"/>
          <w:numId w:val="2"/>
        </w:numPr>
        <w:autoSpaceDE w:val="0"/>
        <w:autoSpaceDN w:val="0"/>
        <w:adjustRightInd w:val="0"/>
        <w:spacing w:after="0" w:line="240" w:lineRule="auto"/>
        <w:rPr>
          <w:rFonts w:ascii="Times New Roman" w:eastAsia="細明體" w:hAnsi="Times New Roman" w:cs="Times New Roman"/>
          <w:i/>
          <w:iCs/>
          <w:color w:val="000000" w:themeColor="text1"/>
        </w:rPr>
      </w:pPr>
      <w:r w:rsidRPr="003C69CB">
        <w:rPr>
          <w:rFonts w:ascii="Times New Roman" w:eastAsia="細明體" w:hAnsi="Times New Roman" w:cs="Times New Roman"/>
          <w:i/>
          <w:iCs/>
          <w:color w:val="000000" w:themeColor="text1"/>
        </w:rPr>
        <w:t xml:space="preserve"> </w:t>
      </w:r>
      <w:r>
        <w:rPr>
          <w:rFonts w:ascii="Times New Roman" w:eastAsia="細明體" w:hAnsi="Times New Roman" w:cs="Times New Roman"/>
          <w:i/>
          <w:iCs/>
          <w:color w:val="000000" w:themeColor="text1"/>
        </w:rPr>
        <w:t>Spray or wipe the contaminated surface with the solution, leaving a contact time of 20-30 minutes for disinfection. Dry with paper towel to remove any remaining.</w:t>
      </w:r>
    </w:p>
    <w:p w14:paraId="1220F974" w14:textId="77777777" w:rsidR="00A7161A" w:rsidRPr="003C69CB" w:rsidRDefault="00A7161A" w:rsidP="00A7161A">
      <w:pPr>
        <w:numPr>
          <w:ilvl w:val="0"/>
          <w:numId w:val="2"/>
        </w:num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Soak contaminated materials with the solution in a “</w:t>
      </w:r>
      <w:r w:rsidRPr="003C69CB">
        <w:rPr>
          <w:rFonts w:ascii="Times New Roman" w:eastAsia="細明體" w:hAnsi="Times New Roman" w:cs="Times New Roman"/>
          <w:i/>
          <w:iCs/>
          <w:color w:val="000000" w:themeColor="text1"/>
        </w:rPr>
        <w:t>Liquid waste collection bottle”</w:t>
      </w:r>
      <w:r>
        <w:rPr>
          <w:rFonts w:ascii="Times New Roman" w:eastAsia="細明體" w:hAnsi="Times New Roman" w:cs="Times New Roman"/>
          <w:i/>
          <w:iCs/>
          <w:color w:val="000000" w:themeColor="text1"/>
        </w:rPr>
        <w:t>, leaving a contact time of 20-30 minutes for disinfection.</w:t>
      </w:r>
    </w:p>
    <w:p w14:paraId="160E82D4" w14:textId="77777777" w:rsidR="00A7161A" w:rsidRDefault="00A7161A" w:rsidP="00A7161A">
      <w:pPr>
        <w:numPr>
          <w:ilvl w:val="0"/>
          <w:numId w:val="2"/>
        </w:numPr>
        <w:autoSpaceDE w:val="0"/>
        <w:autoSpaceDN w:val="0"/>
        <w:adjustRightInd w:val="0"/>
        <w:spacing w:after="0" w:line="240" w:lineRule="auto"/>
        <w:rPr>
          <w:rFonts w:ascii="Times New Roman" w:eastAsia="細明體" w:hAnsi="Times New Roman" w:cs="Times New Roman"/>
          <w:i/>
          <w:iCs/>
          <w:color w:val="000000" w:themeColor="text1"/>
        </w:rPr>
      </w:pPr>
      <w:r w:rsidRPr="003C69CB">
        <w:rPr>
          <w:rFonts w:ascii="Times New Roman" w:eastAsia="細明體" w:hAnsi="Times New Roman" w:cs="Times New Roman"/>
          <w:i/>
          <w:iCs/>
          <w:color w:val="000000" w:themeColor="text1"/>
        </w:rPr>
        <w:lastRenderedPageBreak/>
        <w:t xml:space="preserve"> </w:t>
      </w:r>
      <w:r>
        <w:rPr>
          <w:rFonts w:ascii="Times New Roman" w:eastAsia="細明體" w:hAnsi="Times New Roman" w:cs="Times New Roman"/>
          <w:i/>
          <w:iCs/>
          <w:color w:val="000000" w:themeColor="text1"/>
        </w:rPr>
        <w:t xml:space="preserve">A freshly prepared solution is stable for up to 7 days. Replace the solution weekly or when the color fades. </w:t>
      </w:r>
    </w:p>
    <w:p w14:paraId="45BDAE85" w14:textId="77777777" w:rsidR="00A7161A" w:rsidRPr="003C69CB" w:rsidRDefault="00A7161A" w:rsidP="00A7161A">
      <w:pPr>
        <w:numPr>
          <w:ilvl w:val="0"/>
          <w:numId w:val="2"/>
        </w:numPr>
        <w:autoSpaceDE w:val="0"/>
        <w:autoSpaceDN w:val="0"/>
        <w:adjustRightInd w:val="0"/>
        <w:spacing w:after="0" w:line="240" w:lineRule="auto"/>
        <w:rPr>
          <w:rFonts w:ascii="Times New Roman" w:eastAsia="細明體" w:hAnsi="Times New Roman" w:cs="Times New Roman"/>
          <w:i/>
          <w:iCs/>
          <w:color w:val="000000" w:themeColor="text1"/>
        </w:rPr>
      </w:pPr>
      <w:r>
        <w:rPr>
          <w:rFonts w:ascii="Times New Roman" w:eastAsia="細明體" w:hAnsi="Times New Roman" w:cs="Times New Roman"/>
          <w:i/>
          <w:iCs/>
          <w:color w:val="000000" w:themeColor="text1"/>
        </w:rPr>
        <w:t>The used and expired solution can be</w:t>
      </w:r>
      <w:r w:rsidRPr="00D83111">
        <w:rPr>
          <w:rFonts w:ascii="Times New Roman" w:eastAsia="細明體" w:hAnsi="Times New Roman" w:cs="Times New Roman" w:hint="eastAsia"/>
          <w:i/>
          <w:iCs/>
          <w:color w:val="000000" w:themeColor="text1"/>
        </w:rPr>
        <w:t xml:space="preserve"> </w:t>
      </w:r>
      <w:r>
        <w:rPr>
          <w:rFonts w:ascii="Times New Roman" w:eastAsia="細明體" w:hAnsi="Times New Roman" w:cs="Times New Roman"/>
          <w:i/>
          <w:iCs/>
          <w:color w:val="000000" w:themeColor="text1"/>
        </w:rPr>
        <w:t>discharged to foul sewer after dilution or neutralization.</w:t>
      </w:r>
    </w:p>
    <w:p w14:paraId="18DD044D" w14:textId="77777777" w:rsidR="00A7161A" w:rsidRPr="003C69CB" w:rsidRDefault="00A7161A" w:rsidP="00A7161A">
      <w:pPr>
        <w:autoSpaceDE w:val="0"/>
        <w:autoSpaceDN w:val="0"/>
        <w:adjustRightInd w:val="0"/>
        <w:spacing w:after="0" w:line="240" w:lineRule="auto"/>
        <w:ind w:left="360"/>
        <w:rPr>
          <w:rFonts w:ascii="Times New Roman" w:eastAsia="細明體" w:hAnsi="Times New Roman" w:cs="Times New Roman"/>
          <w:i/>
          <w:iCs/>
          <w:color w:val="000000" w:themeColor="text1"/>
        </w:rPr>
      </w:pPr>
    </w:p>
    <w:p w14:paraId="1CE799B6" w14:textId="680FF342" w:rsidR="00A7161A"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3517CF79" w14:textId="31B999AF"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62772315"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D83111">
        <w:rPr>
          <w:rFonts w:ascii="Times New Roman" w:eastAsia="細明體" w:hAnsi="Times New Roman" w:cs="Times New Roman"/>
          <w:b/>
          <w:bCs/>
          <w:i/>
          <w:iCs/>
          <w:color w:val="000000" w:themeColor="text1"/>
        </w:rPr>
        <w:t>5.</w:t>
      </w:r>
      <w:r>
        <w:rPr>
          <w:rFonts w:ascii="Times New Roman" w:eastAsia="細明體" w:hAnsi="Times New Roman" w:cs="Times New Roman"/>
          <w:b/>
          <w:bCs/>
          <w:i/>
          <w:iCs/>
          <w:color w:val="000000" w:themeColor="text1"/>
        </w:rPr>
        <w:t>5</w:t>
      </w:r>
      <w:r w:rsidRPr="00D83111">
        <w:rPr>
          <w:rFonts w:ascii="Times New Roman" w:eastAsia="細明體" w:hAnsi="Times New Roman" w:cs="Times New Roman"/>
          <w:b/>
          <w:bCs/>
          <w:i/>
          <w:iCs/>
          <w:color w:val="000000" w:themeColor="text1"/>
        </w:rPr>
        <w:t xml:space="preserve"> Air Emission</w:t>
      </w:r>
    </w:p>
    <w:p w14:paraId="0F89C17C"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5</w:t>
      </w:r>
      <w:r w:rsidRPr="00D83111">
        <w:rPr>
          <w:rFonts w:ascii="Times New Roman" w:eastAsia="細明體" w:hAnsi="Times New Roman" w:cs="Times New Roman"/>
          <w:i/>
          <w:iCs/>
          <w:color w:val="000000" w:themeColor="text1"/>
        </w:rPr>
        <w:t>.1 All testing that will generate hazardous emission should be performed in appropriate fume cupboard or a well-ventilated area.</w:t>
      </w:r>
    </w:p>
    <w:p w14:paraId="32D07841"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5</w:t>
      </w:r>
      <w:r w:rsidRPr="00D83111">
        <w:rPr>
          <w:rFonts w:ascii="Times New Roman" w:eastAsia="細明體" w:hAnsi="Times New Roman" w:cs="Times New Roman"/>
          <w:i/>
          <w:iCs/>
          <w:color w:val="000000" w:themeColor="text1"/>
        </w:rPr>
        <w:t>.2 Use environmentally friendly refrigerants as far as possible.</w:t>
      </w:r>
    </w:p>
    <w:p w14:paraId="02A23706"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242599C1"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D83111">
        <w:rPr>
          <w:rFonts w:ascii="Times New Roman" w:eastAsia="細明體" w:hAnsi="Times New Roman" w:cs="Times New Roman"/>
          <w:b/>
          <w:bCs/>
          <w:i/>
          <w:iCs/>
          <w:color w:val="000000" w:themeColor="text1"/>
        </w:rPr>
        <w:t>5.</w:t>
      </w:r>
      <w:r>
        <w:rPr>
          <w:rFonts w:ascii="Times New Roman" w:eastAsia="細明體" w:hAnsi="Times New Roman" w:cs="Times New Roman"/>
          <w:b/>
          <w:bCs/>
          <w:i/>
          <w:iCs/>
          <w:color w:val="000000" w:themeColor="text1"/>
        </w:rPr>
        <w:t>6</w:t>
      </w:r>
      <w:r w:rsidRPr="00D83111">
        <w:rPr>
          <w:rFonts w:ascii="Times New Roman" w:eastAsia="細明體" w:hAnsi="Times New Roman" w:cs="Times New Roman"/>
          <w:b/>
          <w:bCs/>
          <w:i/>
          <w:iCs/>
          <w:color w:val="000000" w:themeColor="text1"/>
        </w:rPr>
        <w:t xml:space="preserve"> Chemical Handling</w:t>
      </w:r>
    </w:p>
    <w:p w14:paraId="518839E9"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6</w:t>
      </w:r>
      <w:r w:rsidRPr="00D83111">
        <w:rPr>
          <w:rFonts w:ascii="Times New Roman" w:eastAsia="細明體" w:hAnsi="Times New Roman" w:cs="Times New Roman"/>
          <w:i/>
          <w:iCs/>
          <w:color w:val="000000" w:themeColor="text1"/>
        </w:rPr>
        <w:t>.1 Maintain MSDS of chemicals in appropriate locations if necessary.</w:t>
      </w:r>
    </w:p>
    <w:p w14:paraId="7222845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6</w:t>
      </w:r>
      <w:r w:rsidRPr="00D83111">
        <w:rPr>
          <w:rFonts w:ascii="Times New Roman" w:eastAsia="細明體" w:hAnsi="Times New Roman" w:cs="Times New Roman"/>
          <w:i/>
          <w:iCs/>
          <w:color w:val="000000" w:themeColor="text1"/>
        </w:rPr>
        <w:t>.2 Check the compatibility of chemicals prior to any chemical mixing or testing.</w:t>
      </w:r>
    </w:p>
    <w:p w14:paraId="313C28F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6</w:t>
      </w:r>
      <w:r w:rsidRPr="00D83111">
        <w:rPr>
          <w:rFonts w:ascii="Times New Roman" w:eastAsia="細明體" w:hAnsi="Times New Roman" w:cs="Times New Roman"/>
          <w:i/>
          <w:iCs/>
          <w:color w:val="000000" w:themeColor="text1"/>
        </w:rPr>
        <w:t>.3 Drip trays should be used for chemical storage if necessary.</w:t>
      </w:r>
    </w:p>
    <w:p w14:paraId="6BFC7574"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6</w:t>
      </w:r>
      <w:r w:rsidRPr="00D83111">
        <w:rPr>
          <w:rFonts w:ascii="Times New Roman" w:eastAsia="細明體" w:hAnsi="Times New Roman" w:cs="Times New Roman"/>
          <w:i/>
          <w:iCs/>
          <w:color w:val="000000" w:themeColor="text1"/>
        </w:rPr>
        <w:t>.4. Chemical should be stored, handled and with label properly.</w:t>
      </w:r>
      <w:r w:rsidRPr="00D83111">
        <w:rPr>
          <w:rFonts w:ascii="Times New Roman" w:eastAsia="細明體" w:hAnsi="Times New Roman" w:cs="Times New Roman"/>
          <w:i/>
          <w:iCs/>
          <w:color w:val="000000" w:themeColor="text1"/>
        </w:rPr>
        <w:br/>
      </w:r>
    </w:p>
    <w:p w14:paraId="4F32C84B"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i/>
          <w:iCs/>
          <w:color w:val="000000" w:themeColor="text1"/>
        </w:rPr>
      </w:pPr>
      <w:r w:rsidRPr="00D83111">
        <w:rPr>
          <w:rFonts w:ascii="Times New Roman" w:eastAsia="細明體" w:hAnsi="Times New Roman" w:cs="Times New Roman"/>
          <w:b/>
          <w:i/>
          <w:iCs/>
          <w:color w:val="000000" w:themeColor="text1"/>
        </w:rPr>
        <w:t>5.</w:t>
      </w:r>
      <w:r>
        <w:rPr>
          <w:rFonts w:ascii="Times New Roman" w:eastAsia="細明體" w:hAnsi="Times New Roman" w:cs="Times New Roman"/>
          <w:b/>
          <w:i/>
          <w:iCs/>
          <w:color w:val="000000" w:themeColor="text1"/>
        </w:rPr>
        <w:t>7</w:t>
      </w:r>
      <w:r w:rsidRPr="00D83111">
        <w:rPr>
          <w:rFonts w:ascii="Times New Roman" w:eastAsia="細明體" w:hAnsi="Times New Roman" w:cs="Times New Roman"/>
          <w:b/>
          <w:i/>
          <w:iCs/>
          <w:color w:val="000000" w:themeColor="text1"/>
        </w:rPr>
        <w:t xml:space="preserve"> Gas handling</w:t>
      </w:r>
    </w:p>
    <w:p w14:paraId="6A3AC77A"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7</w:t>
      </w:r>
      <w:r w:rsidRPr="00D83111">
        <w:rPr>
          <w:rFonts w:ascii="Times New Roman" w:eastAsia="細明體" w:hAnsi="Times New Roman" w:cs="Times New Roman"/>
          <w:i/>
          <w:iCs/>
          <w:color w:val="000000" w:themeColor="text1"/>
        </w:rPr>
        <w:t>.1 Gas cylinder should be wall-mounted or placed in gas cabinet for storage.</w:t>
      </w:r>
    </w:p>
    <w:p w14:paraId="6C03722D"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7</w:t>
      </w:r>
      <w:r w:rsidRPr="00D83111">
        <w:rPr>
          <w:rFonts w:ascii="Times New Roman" w:eastAsia="細明體" w:hAnsi="Times New Roman" w:cs="Times New Roman"/>
          <w:i/>
          <w:iCs/>
          <w:color w:val="000000" w:themeColor="text1"/>
        </w:rPr>
        <w:t>.2 Gas cylinder should not be placed near any hot spot.</w:t>
      </w:r>
    </w:p>
    <w:p w14:paraId="5B4026E6"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7</w:t>
      </w:r>
      <w:r w:rsidRPr="00D83111">
        <w:rPr>
          <w:rFonts w:ascii="Times New Roman" w:eastAsia="細明體" w:hAnsi="Times New Roman" w:cs="Times New Roman"/>
          <w:i/>
          <w:iCs/>
          <w:color w:val="000000" w:themeColor="text1"/>
        </w:rPr>
        <w:t>.3 Gas generator should be maintained and leakage -checked routinely.</w:t>
      </w:r>
    </w:p>
    <w:p w14:paraId="47213DD1" w14:textId="0A6A5DCE"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7</w:t>
      </w:r>
      <w:r w:rsidR="0028792A">
        <w:rPr>
          <w:rFonts w:ascii="Times New Roman" w:eastAsia="細明體" w:hAnsi="Times New Roman" w:cs="Times New Roman"/>
          <w:i/>
          <w:iCs/>
          <w:color w:val="000000" w:themeColor="text1"/>
        </w:rPr>
        <w:t>.4</w:t>
      </w:r>
      <w:r w:rsidRPr="00D83111">
        <w:rPr>
          <w:rFonts w:ascii="Times New Roman" w:eastAsia="細明體" w:hAnsi="Times New Roman" w:cs="Times New Roman"/>
          <w:i/>
          <w:iCs/>
          <w:color w:val="000000" w:themeColor="text1"/>
        </w:rPr>
        <w:t xml:space="preserve"> Other potential dangerous gas material used in lab, such as compressed gas, vacuum pump oil should be stored properly, and follow the similar emergency procedure of Chemical in the event of spillage and/or leakage of the material.</w:t>
      </w:r>
    </w:p>
    <w:p w14:paraId="614D42DB"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6C0AB3C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D83111">
        <w:rPr>
          <w:rFonts w:ascii="Times New Roman" w:eastAsia="細明體" w:hAnsi="Times New Roman" w:cs="Times New Roman"/>
          <w:b/>
          <w:bCs/>
          <w:i/>
          <w:iCs/>
          <w:color w:val="000000" w:themeColor="text1"/>
        </w:rPr>
        <w:t>5.</w:t>
      </w:r>
      <w:r>
        <w:rPr>
          <w:rFonts w:ascii="Times New Roman" w:eastAsia="細明體" w:hAnsi="Times New Roman" w:cs="Times New Roman"/>
          <w:b/>
          <w:bCs/>
          <w:i/>
          <w:iCs/>
          <w:color w:val="000000" w:themeColor="text1"/>
        </w:rPr>
        <w:t>8</w:t>
      </w:r>
      <w:r w:rsidRPr="00D83111">
        <w:rPr>
          <w:rFonts w:ascii="Times New Roman" w:eastAsia="細明體" w:hAnsi="Times New Roman" w:cs="Times New Roman"/>
          <w:b/>
          <w:bCs/>
          <w:i/>
          <w:iCs/>
          <w:color w:val="000000" w:themeColor="text1"/>
        </w:rPr>
        <w:t xml:space="preserve"> General Requirements</w:t>
      </w:r>
    </w:p>
    <w:p w14:paraId="719FF2E5"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8</w:t>
      </w:r>
      <w:r w:rsidRPr="00D83111">
        <w:rPr>
          <w:rFonts w:ascii="Times New Roman" w:eastAsia="細明體" w:hAnsi="Times New Roman" w:cs="Times New Roman"/>
          <w:i/>
          <w:iCs/>
          <w:color w:val="000000" w:themeColor="text1"/>
        </w:rPr>
        <w:t>.1 Conserve resources including consumable and electricity as far as practicable.</w:t>
      </w:r>
    </w:p>
    <w:p w14:paraId="2036231F"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8</w:t>
      </w:r>
      <w:r w:rsidRPr="00D83111">
        <w:rPr>
          <w:rFonts w:ascii="Times New Roman" w:eastAsia="細明體" w:hAnsi="Times New Roman" w:cs="Times New Roman"/>
          <w:i/>
          <w:iCs/>
          <w:color w:val="000000" w:themeColor="text1"/>
        </w:rPr>
        <w:t>.2 Chemical waste should be stored and disposed of properly.</w:t>
      </w:r>
    </w:p>
    <w:p w14:paraId="57EE0D57"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8</w:t>
      </w:r>
      <w:r w:rsidRPr="00D83111">
        <w:rPr>
          <w:rFonts w:ascii="Times New Roman" w:eastAsia="細明體" w:hAnsi="Times New Roman" w:cs="Times New Roman"/>
          <w:i/>
          <w:iCs/>
          <w:color w:val="000000" w:themeColor="text1"/>
        </w:rPr>
        <w:t>.3 Laboratory equipment should be maintained properly and calibrated in accordance with specified environmental requirements.</w:t>
      </w:r>
    </w:p>
    <w:p w14:paraId="62829B7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8</w:t>
      </w:r>
      <w:r w:rsidRPr="00D83111">
        <w:rPr>
          <w:rFonts w:ascii="Times New Roman" w:eastAsia="細明體" w:hAnsi="Times New Roman" w:cs="Times New Roman"/>
          <w:i/>
          <w:iCs/>
          <w:color w:val="000000" w:themeColor="text1"/>
        </w:rPr>
        <w:t>.4 Emergency Preparedness and Response (WI-GEN-001) should be followed in the event of spillage and/or leakage of chemical/chemical waste.</w:t>
      </w:r>
    </w:p>
    <w:p w14:paraId="479334C4"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8</w:t>
      </w:r>
      <w:r w:rsidRPr="00D83111">
        <w:rPr>
          <w:rFonts w:ascii="Times New Roman" w:eastAsia="細明體" w:hAnsi="Times New Roman" w:cs="Times New Roman"/>
          <w:i/>
          <w:iCs/>
          <w:color w:val="000000" w:themeColor="text1"/>
        </w:rPr>
        <w:t>.5 Spill control kits should be placed near either chemicals or chemical waste storage area.</w:t>
      </w:r>
    </w:p>
    <w:p w14:paraId="755C2BCD"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6C094730"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i/>
          <w:iCs/>
          <w:color w:val="000000" w:themeColor="text1"/>
        </w:rPr>
      </w:pPr>
      <w:r w:rsidRPr="00D83111">
        <w:rPr>
          <w:rFonts w:ascii="Times New Roman" w:eastAsia="細明體" w:hAnsi="Times New Roman" w:cs="Times New Roman"/>
          <w:b/>
          <w:bCs/>
          <w:i/>
          <w:iCs/>
          <w:color w:val="000000" w:themeColor="text1"/>
        </w:rPr>
        <w:t>5.</w:t>
      </w:r>
      <w:r>
        <w:rPr>
          <w:rFonts w:ascii="Times New Roman" w:eastAsia="細明體" w:hAnsi="Times New Roman" w:cs="Times New Roman"/>
          <w:b/>
          <w:bCs/>
          <w:i/>
          <w:iCs/>
          <w:color w:val="000000" w:themeColor="text1"/>
        </w:rPr>
        <w:t>9</w:t>
      </w:r>
      <w:r w:rsidRPr="00D83111">
        <w:rPr>
          <w:rFonts w:ascii="Times New Roman" w:eastAsia="細明體" w:hAnsi="Times New Roman" w:cs="Times New Roman"/>
          <w:b/>
          <w:bCs/>
          <w:i/>
          <w:iCs/>
          <w:color w:val="000000" w:themeColor="text1"/>
        </w:rPr>
        <w:t xml:space="preserve"> Monitoring of Environmental Performance</w:t>
      </w:r>
    </w:p>
    <w:p w14:paraId="3AFCF60C"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9</w:t>
      </w:r>
      <w:r w:rsidRPr="00D83111">
        <w:rPr>
          <w:rFonts w:ascii="Times New Roman" w:eastAsia="細明體" w:hAnsi="Times New Roman" w:cs="Times New Roman"/>
          <w:i/>
          <w:iCs/>
          <w:color w:val="000000" w:themeColor="text1"/>
        </w:rPr>
        <w:t>.1 ICMS is responsible for checking the compliance with the above environmental requirements of the laboratories once every six months.</w:t>
      </w:r>
    </w:p>
    <w:p w14:paraId="1577FCB5"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5.</w:t>
      </w:r>
      <w:r>
        <w:rPr>
          <w:rFonts w:ascii="Times New Roman" w:eastAsia="細明體" w:hAnsi="Times New Roman" w:cs="Times New Roman"/>
          <w:i/>
          <w:iCs/>
          <w:color w:val="000000" w:themeColor="text1"/>
        </w:rPr>
        <w:t>9</w:t>
      </w:r>
      <w:r w:rsidRPr="00D83111">
        <w:rPr>
          <w:rFonts w:ascii="Times New Roman" w:eastAsia="細明體" w:hAnsi="Times New Roman" w:cs="Times New Roman"/>
          <w:i/>
          <w:iCs/>
          <w:color w:val="000000" w:themeColor="text1"/>
        </w:rPr>
        <w:t>.2 Result of compliance checking shall be submitted to the EMS Workgroup for evaluation.</w:t>
      </w:r>
    </w:p>
    <w:p w14:paraId="37267722"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p>
    <w:p w14:paraId="59B522D9"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D83111">
        <w:rPr>
          <w:rFonts w:ascii="Times New Roman" w:eastAsia="細明體" w:hAnsi="Times New Roman" w:cs="Times New Roman"/>
          <w:b/>
          <w:bCs/>
          <w:color w:val="000000" w:themeColor="text1"/>
        </w:rPr>
        <w:t>6. RECORDS</w:t>
      </w:r>
    </w:p>
    <w:p w14:paraId="1506D453"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6.1 Compliance checking records</w:t>
      </w:r>
    </w:p>
    <w:p w14:paraId="420C206F"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rPr>
      </w:pPr>
      <w:r w:rsidRPr="00D83111">
        <w:rPr>
          <w:rFonts w:ascii="Times New Roman" w:eastAsia="細明體" w:hAnsi="Times New Roman" w:cs="Times New Roman"/>
          <w:i/>
          <w:iCs/>
          <w:color w:val="000000" w:themeColor="text1"/>
        </w:rPr>
        <w:t>6.2. MSDS of chemicals</w:t>
      </w:r>
    </w:p>
    <w:p w14:paraId="66452993"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sz w:val="26"/>
          <w:szCs w:val="26"/>
        </w:rPr>
      </w:pPr>
      <w:r w:rsidRPr="00D83111">
        <w:rPr>
          <w:rFonts w:ascii="Times New Roman" w:eastAsia="細明體" w:hAnsi="Times New Roman" w:cs="Times New Roman"/>
          <w:i/>
          <w:iCs/>
          <w:color w:val="000000" w:themeColor="text1"/>
        </w:rPr>
        <w:t>6.3 Equipment maintenance and calibration records</w:t>
      </w:r>
    </w:p>
    <w:p w14:paraId="0658D1C9"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i/>
          <w:iCs/>
          <w:color w:val="000000" w:themeColor="text1"/>
          <w:sz w:val="26"/>
          <w:szCs w:val="26"/>
        </w:rPr>
      </w:pPr>
    </w:p>
    <w:p w14:paraId="1874B648" w14:textId="77777777" w:rsidR="00A7161A" w:rsidRPr="00D83111" w:rsidRDefault="00A7161A" w:rsidP="00A7161A">
      <w:pPr>
        <w:autoSpaceDE w:val="0"/>
        <w:autoSpaceDN w:val="0"/>
        <w:adjustRightInd w:val="0"/>
        <w:spacing w:after="0" w:line="240" w:lineRule="auto"/>
        <w:rPr>
          <w:rFonts w:ascii="Times New Roman" w:eastAsia="細明體" w:hAnsi="Times New Roman" w:cs="Times New Roman"/>
          <w:b/>
          <w:bCs/>
          <w:color w:val="000000" w:themeColor="text1"/>
        </w:rPr>
      </w:pPr>
      <w:r w:rsidRPr="00D83111">
        <w:rPr>
          <w:rFonts w:ascii="Times New Roman" w:eastAsia="細明體" w:hAnsi="Times New Roman" w:cs="Times New Roman"/>
          <w:b/>
          <w:bCs/>
          <w:color w:val="000000" w:themeColor="text1"/>
        </w:rPr>
        <w:t>7. OTHERS</w:t>
      </w:r>
    </w:p>
    <w:p w14:paraId="5081ACB7" w14:textId="77777777" w:rsidR="00A7161A" w:rsidRPr="00D83111" w:rsidRDefault="00A7161A" w:rsidP="00A7161A">
      <w:pPr>
        <w:rPr>
          <w:color w:val="FF0000"/>
        </w:rPr>
      </w:pPr>
      <w:r w:rsidRPr="00D83111">
        <w:rPr>
          <w:rFonts w:ascii="Times New Roman" w:eastAsia="細明體" w:hAnsi="Times New Roman" w:cs="Times New Roman"/>
          <w:i/>
          <w:iCs/>
          <w:color w:val="000000" w:themeColor="text1"/>
        </w:rPr>
        <w:t>7.1 NA</w:t>
      </w:r>
    </w:p>
    <w:p w14:paraId="19CBCA0A" w14:textId="77777777" w:rsidR="00A7161A" w:rsidRPr="00076FCF" w:rsidRDefault="00A7161A" w:rsidP="00A7161A">
      <w:pPr>
        <w:autoSpaceDE w:val="0"/>
        <w:autoSpaceDN w:val="0"/>
        <w:adjustRightInd w:val="0"/>
        <w:spacing w:after="0" w:line="240" w:lineRule="auto"/>
        <w:rPr>
          <w:color w:val="000000" w:themeColor="text1"/>
        </w:rPr>
      </w:pPr>
    </w:p>
    <w:p w14:paraId="58E7779B" w14:textId="652310EE" w:rsidR="00CC77B8" w:rsidRPr="00076FCF" w:rsidRDefault="00CC77B8" w:rsidP="00A7161A">
      <w:pPr>
        <w:autoSpaceDE w:val="0"/>
        <w:autoSpaceDN w:val="0"/>
        <w:adjustRightInd w:val="0"/>
        <w:spacing w:after="0" w:line="240" w:lineRule="auto"/>
        <w:rPr>
          <w:color w:val="000000" w:themeColor="text1"/>
        </w:rPr>
      </w:pPr>
    </w:p>
    <w:sectPr w:rsidR="00CC77B8" w:rsidRPr="00076FCF" w:rsidSect="00FA088F">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FAD41" w14:textId="77777777" w:rsidR="00EB7DDD" w:rsidRDefault="00EB7DDD" w:rsidP="002B3285">
      <w:pPr>
        <w:spacing w:after="0" w:line="240" w:lineRule="auto"/>
      </w:pPr>
      <w:r>
        <w:separator/>
      </w:r>
    </w:p>
  </w:endnote>
  <w:endnote w:type="continuationSeparator" w:id="0">
    <w:p w14:paraId="737CFCA4" w14:textId="77777777" w:rsidR="00EB7DDD" w:rsidRDefault="00EB7DDD" w:rsidP="002B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7B91" w14:textId="77777777" w:rsidR="00EB7DDD" w:rsidRDefault="00EB7DDD" w:rsidP="002B3285">
      <w:pPr>
        <w:spacing w:after="0" w:line="240" w:lineRule="auto"/>
      </w:pPr>
      <w:r>
        <w:separator/>
      </w:r>
    </w:p>
  </w:footnote>
  <w:footnote w:type="continuationSeparator" w:id="0">
    <w:p w14:paraId="432247C2" w14:textId="77777777" w:rsidR="00EB7DDD" w:rsidRDefault="00EB7DDD" w:rsidP="002B3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05C85"/>
    <w:multiLevelType w:val="hybridMultilevel"/>
    <w:tmpl w:val="92B258EE"/>
    <w:lvl w:ilvl="0" w:tplc="93523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1453A7"/>
    <w:multiLevelType w:val="hybridMultilevel"/>
    <w:tmpl w:val="F06AD44A"/>
    <w:lvl w:ilvl="0" w:tplc="04090019">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6F"/>
    <w:rsid w:val="00000D3C"/>
    <w:rsid w:val="00017ADD"/>
    <w:rsid w:val="00021811"/>
    <w:rsid w:val="00024A54"/>
    <w:rsid w:val="000343F7"/>
    <w:rsid w:val="00041C3A"/>
    <w:rsid w:val="000423FF"/>
    <w:rsid w:val="00043611"/>
    <w:rsid w:val="000442CA"/>
    <w:rsid w:val="00045037"/>
    <w:rsid w:val="00053015"/>
    <w:rsid w:val="00057D5D"/>
    <w:rsid w:val="00060099"/>
    <w:rsid w:val="00064A14"/>
    <w:rsid w:val="00067FE9"/>
    <w:rsid w:val="00076FCF"/>
    <w:rsid w:val="00083A4A"/>
    <w:rsid w:val="000861EE"/>
    <w:rsid w:val="00087554"/>
    <w:rsid w:val="0009131D"/>
    <w:rsid w:val="00095D6D"/>
    <w:rsid w:val="00096FCC"/>
    <w:rsid w:val="000A10C4"/>
    <w:rsid w:val="000A21E1"/>
    <w:rsid w:val="000A4BAA"/>
    <w:rsid w:val="000B617A"/>
    <w:rsid w:val="000C04D4"/>
    <w:rsid w:val="000C0781"/>
    <w:rsid w:val="000C2953"/>
    <w:rsid w:val="000C41FA"/>
    <w:rsid w:val="000C43E0"/>
    <w:rsid w:val="000C482A"/>
    <w:rsid w:val="000C5DC6"/>
    <w:rsid w:val="000D09FB"/>
    <w:rsid w:val="000D3622"/>
    <w:rsid w:val="000D4FB4"/>
    <w:rsid w:val="000E397D"/>
    <w:rsid w:val="000E635E"/>
    <w:rsid w:val="000E783F"/>
    <w:rsid w:val="000F2EB5"/>
    <w:rsid w:val="000F5A65"/>
    <w:rsid w:val="00103D18"/>
    <w:rsid w:val="00104C3A"/>
    <w:rsid w:val="00111B4B"/>
    <w:rsid w:val="00112569"/>
    <w:rsid w:val="00116256"/>
    <w:rsid w:val="00120DFE"/>
    <w:rsid w:val="00121ACF"/>
    <w:rsid w:val="00123FF5"/>
    <w:rsid w:val="001349C3"/>
    <w:rsid w:val="00146F3E"/>
    <w:rsid w:val="0015100C"/>
    <w:rsid w:val="001520DC"/>
    <w:rsid w:val="00153470"/>
    <w:rsid w:val="00154D72"/>
    <w:rsid w:val="00155F09"/>
    <w:rsid w:val="00160B75"/>
    <w:rsid w:val="001650F1"/>
    <w:rsid w:val="001708B7"/>
    <w:rsid w:val="00172A54"/>
    <w:rsid w:val="0017658D"/>
    <w:rsid w:val="001824A7"/>
    <w:rsid w:val="001840F6"/>
    <w:rsid w:val="00192D0D"/>
    <w:rsid w:val="00193E69"/>
    <w:rsid w:val="00196AC9"/>
    <w:rsid w:val="001A1A0A"/>
    <w:rsid w:val="001A5DFE"/>
    <w:rsid w:val="001B19F7"/>
    <w:rsid w:val="001C4564"/>
    <w:rsid w:val="001D192D"/>
    <w:rsid w:val="001D3B41"/>
    <w:rsid w:val="001D6E73"/>
    <w:rsid w:val="001E495B"/>
    <w:rsid w:val="001E6E77"/>
    <w:rsid w:val="001E7C1A"/>
    <w:rsid w:val="001F17EA"/>
    <w:rsid w:val="001F3A18"/>
    <w:rsid w:val="00200F5B"/>
    <w:rsid w:val="00207ADC"/>
    <w:rsid w:val="002215D1"/>
    <w:rsid w:val="0022484B"/>
    <w:rsid w:val="00225DF0"/>
    <w:rsid w:val="00235D55"/>
    <w:rsid w:val="00242554"/>
    <w:rsid w:val="0024698B"/>
    <w:rsid w:val="00247373"/>
    <w:rsid w:val="00247E4A"/>
    <w:rsid w:val="00253ED9"/>
    <w:rsid w:val="0025740C"/>
    <w:rsid w:val="002606FC"/>
    <w:rsid w:val="00263223"/>
    <w:rsid w:val="0027024E"/>
    <w:rsid w:val="0027417A"/>
    <w:rsid w:val="00280086"/>
    <w:rsid w:val="00282760"/>
    <w:rsid w:val="00287110"/>
    <w:rsid w:val="00287439"/>
    <w:rsid w:val="0028792A"/>
    <w:rsid w:val="00287D26"/>
    <w:rsid w:val="00291FE1"/>
    <w:rsid w:val="0029346C"/>
    <w:rsid w:val="002941A8"/>
    <w:rsid w:val="002A40F9"/>
    <w:rsid w:val="002A454D"/>
    <w:rsid w:val="002B1960"/>
    <w:rsid w:val="002B3285"/>
    <w:rsid w:val="002B3E61"/>
    <w:rsid w:val="002B6EA1"/>
    <w:rsid w:val="002D7B49"/>
    <w:rsid w:val="002E286E"/>
    <w:rsid w:val="002E3234"/>
    <w:rsid w:val="002E52B3"/>
    <w:rsid w:val="003015CD"/>
    <w:rsid w:val="00305EAF"/>
    <w:rsid w:val="003113B3"/>
    <w:rsid w:val="00317FAF"/>
    <w:rsid w:val="00325602"/>
    <w:rsid w:val="00331D30"/>
    <w:rsid w:val="00332802"/>
    <w:rsid w:val="00333D90"/>
    <w:rsid w:val="003416E4"/>
    <w:rsid w:val="00343CA0"/>
    <w:rsid w:val="00345FAA"/>
    <w:rsid w:val="00350F48"/>
    <w:rsid w:val="003542E6"/>
    <w:rsid w:val="00355030"/>
    <w:rsid w:val="003560E9"/>
    <w:rsid w:val="003635B8"/>
    <w:rsid w:val="00363738"/>
    <w:rsid w:val="00363B2A"/>
    <w:rsid w:val="00366507"/>
    <w:rsid w:val="003742D9"/>
    <w:rsid w:val="00376EFA"/>
    <w:rsid w:val="0038348B"/>
    <w:rsid w:val="0039418F"/>
    <w:rsid w:val="003A2C72"/>
    <w:rsid w:val="003A3157"/>
    <w:rsid w:val="003A4863"/>
    <w:rsid w:val="003C29FB"/>
    <w:rsid w:val="003C469F"/>
    <w:rsid w:val="003C5F2B"/>
    <w:rsid w:val="003D332B"/>
    <w:rsid w:val="003D3F69"/>
    <w:rsid w:val="003D54AD"/>
    <w:rsid w:val="003D7FDF"/>
    <w:rsid w:val="003E11FB"/>
    <w:rsid w:val="003E3FA3"/>
    <w:rsid w:val="003E7617"/>
    <w:rsid w:val="003E78C3"/>
    <w:rsid w:val="003E79E4"/>
    <w:rsid w:val="003F2384"/>
    <w:rsid w:val="003F353E"/>
    <w:rsid w:val="003F6D19"/>
    <w:rsid w:val="0040064B"/>
    <w:rsid w:val="004007E8"/>
    <w:rsid w:val="00402A14"/>
    <w:rsid w:val="0040300D"/>
    <w:rsid w:val="0040393B"/>
    <w:rsid w:val="004048AC"/>
    <w:rsid w:val="0041037B"/>
    <w:rsid w:val="00414A7F"/>
    <w:rsid w:val="00416779"/>
    <w:rsid w:val="00433ACA"/>
    <w:rsid w:val="00434F04"/>
    <w:rsid w:val="00441A6F"/>
    <w:rsid w:val="00442C8A"/>
    <w:rsid w:val="00444773"/>
    <w:rsid w:val="004552EC"/>
    <w:rsid w:val="004615F0"/>
    <w:rsid w:val="0046537C"/>
    <w:rsid w:val="00471208"/>
    <w:rsid w:val="004740C9"/>
    <w:rsid w:val="00481F46"/>
    <w:rsid w:val="0048462C"/>
    <w:rsid w:val="00484F18"/>
    <w:rsid w:val="004959F2"/>
    <w:rsid w:val="004A02A3"/>
    <w:rsid w:val="004A0AAD"/>
    <w:rsid w:val="004A4850"/>
    <w:rsid w:val="004B5FF1"/>
    <w:rsid w:val="004B7675"/>
    <w:rsid w:val="004B796A"/>
    <w:rsid w:val="004C070C"/>
    <w:rsid w:val="004C1980"/>
    <w:rsid w:val="004C732C"/>
    <w:rsid w:val="004C791C"/>
    <w:rsid w:val="004D1420"/>
    <w:rsid w:val="004D4C99"/>
    <w:rsid w:val="004D68A2"/>
    <w:rsid w:val="004E5252"/>
    <w:rsid w:val="004E73E6"/>
    <w:rsid w:val="004F3B09"/>
    <w:rsid w:val="00511021"/>
    <w:rsid w:val="00520D38"/>
    <w:rsid w:val="00523571"/>
    <w:rsid w:val="005246F9"/>
    <w:rsid w:val="005321CC"/>
    <w:rsid w:val="005374EE"/>
    <w:rsid w:val="005442B8"/>
    <w:rsid w:val="00551146"/>
    <w:rsid w:val="005535C9"/>
    <w:rsid w:val="00555928"/>
    <w:rsid w:val="00566382"/>
    <w:rsid w:val="005728CC"/>
    <w:rsid w:val="00582243"/>
    <w:rsid w:val="00584E74"/>
    <w:rsid w:val="00590BED"/>
    <w:rsid w:val="005A1FC7"/>
    <w:rsid w:val="005A2F80"/>
    <w:rsid w:val="005A3338"/>
    <w:rsid w:val="005A580B"/>
    <w:rsid w:val="005B228D"/>
    <w:rsid w:val="005B4234"/>
    <w:rsid w:val="005B53A5"/>
    <w:rsid w:val="005C6378"/>
    <w:rsid w:val="005D353A"/>
    <w:rsid w:val="005D44F6"/>
    <w:rsid w:val="005D4666"/>
    <w:rsid w:val="005D656F"/>
    <w:rsid w:val="005E4F79"/>
    <w:rsid w:val="005E5831"/>
    <w:rsid w:val="005F2F57"/>
    <w:rsid w:val="005F3AD6"/>
    <w:rsid w:val="005F48B9"/>
    <w:rsid w:val="0060025B"/>
    <w:rsid w:val="00606990"/>
    <w:rsid w:val="0061403B"/>
    <w:rsid w:val="006219A2"/>
    <w:rsid w:val="00621F93"/>
    <w:rsid w:val="006245E5"/>
    <w:rsid w:val="00627985"/>
    <w:rsid w:val="00632A14"/>
    <w:rsid w:val="0063693D"/>
    <w:rsid w:val="0064024D"/>
    <w:rsid w:val="00655580"/>
    <w:rsid w:val="00656D03"/>
    <w:rsid w:val="00676042"/>
    <w:rsid w:val="00685D39"/>
    <w:rsid w:val="00692D32"/>
    <w:rsid w:val="00694DCC"/>
    <w:rsid w:val="00696046"/>
    <w:rsid w:val="006B1DE2"/>
    <w:rsid w:val="006B44F6"/>
    <w:rsid w:val="006B74FE"/>
    <w:rsid w:val="006C4D3F"/>
    <w:rsid w:val="006C5472"/>
    <w:rsid w:val="006C5F22"/>
    <w:rsid w:val="006C7553"/>
    <w:rsid w:val="006D1AD1"/>
    <w:rsid w:val="006D40FC"/>
    <w:rsid w:val="006D7112"/>
    <w:rsid w:val="006E1ABF"/>
    <w:rsid w:val="006F230B"/>
    <w:rsid w:val="006F7145"/>
    <w:rsid w:val="00706060"/>
    <w:rsid w:val="00717FEF"/>
    <w:rsid w:val="007233EC"/>
    <w:rsid w:val="00733667"/>
    <w:rsid w:val="007422A4"/>
    <w:rsid w:val="00746495"/>
    <w:rsid w:val="007477E8"/>
    <w:rsid w:val="0075345E"/>
    <w:rsid w:val="007579B8"/>
    <w:rsid w:val="00763953"/>
    <w:rsid w:val="007718C0"/>
    <w:rsid w:val="00772576"/>
    <w:rsid w:val="007779E6"/>
    <w:rsid w:val="0079165D"/>
    <w:rsid w:val="007A1B55"/>
    <w:rsid w:val="007A469B"/>
    <w:rsid w:val="007A48A2"/>
    <w:rsid w:val="007B14FE"/>
    <w:rsid w:val="007B73D6"/>
    <w:rsid w:val="007C470F"/>
    <w:rsid w:val="007C644B"/>
    <w:rsid w:val="007D0A73"/>
    <w:rsid w:val="007E52A6"/>
    <w:rsid w:val="007E58F5"/>
    <w:rsid w:val="007E5CD0"/>
    <w:rsid w:val="007E73FC"/>
    <w:rsid w:val="007E7C0F"/>
    <w:rsid w:val="007F420A"/>
    <w:rsid w:val="008012CA"/>
    <w:rsid w:val="00816DD9"/>
    <w:rsid w:val="008174D9"/>
    <w:rsid w:val="008226BC"/>
    <w:rsid w:val="00830544"/>
    <w:rsid w:val="00831689"/>
    <w:rsid w:val="00840FEA"/>
    <w:rsid w:val="008447B7"/>
    <w:rsid w:val="00844E37"/>
    <w:rsid w:val="008627D2"/>
    <w:rsid w:val="00890068"/>
    <w:rsid w:val="00890A9F"/>
    <w:rsid w:val="00894D17"/>
    <w:rsid w:val="00895758"/>
    <w:rsid w:val="008A041B"/>
    <w:rsid w:val="008A19F9"/>
    <w:rsid w:val="008A4E88"/>
    <w:rsid w:val="008A5844"/>
    <w:rsid w:val="008A5932"/>
    <w:rsid w:val="008B0D3A"/>
    <w:rsid w:val="008B1FEB"/>
    <w:rsid w:val="008C377C"/>
    <w:rsid w:val="008C5F70"/>
    <w:rsid w:val="008D2ED2"/>
    <w:rsid w:val="008D4042"/>
    <w:rsid w:val="008E29CC"/>
    <w:rsid w:val="008E3556"/>
    <w:rsid w:val="008E3DB1"/>
    <w:rsid w:val="008E5D13"/>
    <w:rsid w:val="008E6040"/>
    <w:rsid w:val="008F6853"/>
    <w:rsid w:val="009013DD"/>
    <w:rsid w:val="00910E73"/>
    <w:rsid w:val="00914230"/>
    <w:rsid w:val="00915EAB"/>
    <w:rsid w:val="00917D5C"/>
    <w:rsid w:val="00927771"/>
    <w:rsid w:val="00933137"/>
    <w:rsid w:val="009441CC"/>
    <w:rsid w:val="00945241"/>
    <w:rsid w:val="009536AA"/>
    <w:rsid w:val="00954924"/>
    <w:rsid w:val="00955E71"/>
    <w:rsid w:val="009667CD"/>
    <w:rsid w:val="0097389E"/>
    <w:rsid w:val="00974E85"/>
    <w:rsid w:val="0097526E"/>
    <w:rsid w:val="009767E3"/>
    <w:rsid w:val="00984A3D"/>
    <w:rsid w:val="009856D9"/>
    <w:rsid w:val="00993FD2"/>
    <w:rsid w:val="0099425C"/>
    <w:rsid w:val="009A3CB2"/>
    <w:rsid w:val="009B40CF"/>
    <w:rsid w:val="009B6801"/>
    <w:rsid w:val="009C4D09"/>
    <w:rsid w:val="009C4EF8"/>
    <w:rsid w:val="009D16AB"/>
    <w:rsid w:val="009D6A5A"/>
    <w:rsid w:val="009E72F9"/>
    <w:rsid w:val="009F096D"/>
    <w:rsid w:val="009F6432"/>
    <w:rsid w:val="009F7A09"/>
    <w:rsid w:val="00A15BE2"/>
    <w:rsid w:val="00A15C22"/>
    <w:rsid w:val="00A240FB"/>
    <w:rsid w:val="00A24221"/>
    <w:rsid w:val="00A24340"/>
    <w:rsid w:val="00A34A4A"/>
    <w:rsid w:val="00A36ECF"/>
    <w:rsid w:val="00A37115"/>
    <w:rsid w:val="00A3720F"/>
    <w:rsid w:val="00A374A9"/>
    <w:rsid w:val="00A456F9"/>
    <w:rsid w:val="00A46469"/>
    <w:rsid w:val="00A60A61"/>
    <w:rsid w:val="00A7161A"/>
    <w:rsid w:val="00A73F67"/>
    <w:rsid w:val="00A7427D"/>
    <w:rsid w:val="00A836A1"/>
    <w:rsid w:val="00A872FE"/>
    <w:rsid w:val="00A90FB9"/>
    <w:rsid w:val="00A957D5"/>
    <w:rsid w:val="00A95D22"/>
    <w:rsid w:val="00A9714A"/>
    <w:rsid w:val="00AA0257"/>
    <w:rsid w:val="00AA09E8"/>
    <w:rsid w:val="00AA39BB"/>
    <w:rsid w:val="00AB0A40"/>
    <w:rsid w:val="00AC0E1D"/>
    <w:rsid w:val="00AC49BE"/>
    <w:rsid w:val="00AD0103"/>
    <w:rsid w:val="00AD553A"/>
    <w:rsid w:val="00AE042B"/>
    <w:rsid w:val="00AE43E8"/>
    <w:rsid w:val="00AE4A0C"/>
    <w:rsid w:val="00AE4DE2"/>
    <w:rsid w:val="00AE51F2"/>
    <w:rsid w:val="00AE60B9"/>
    <w:rsid w:val="00AF01CE"/>
    <w:rsid w:val="00AF0393"/>
    <w:rsid w:val="00AF3DED"/>
    <w:rsid w:val="00AF5EFC"/>
    <w:rsid w:val="00AF7F0E"/>
    <w:rsid w:val="00B0744D"/>
    <w:rsid w:val="00B11505"/>
    <w:rsid w:val="00B11A47"/>
    <w:rsid w:val="00B2347D"/>
    <w:rsid w:val="00B24B42"/>
    <w:rsid w:val="00B2727E"/>
    <w:rsid w:val="00B37662"/>
    <w:rsid w:val="00B42054"/>
    <w:rsid w:val="00B50650"/>
    <w:rsid w:val="00B524EC"/>
    <w:rsid w:val="00B53EDF"/>
    <w:rsid w:val="00B546F5"/>
    <w:rsid w:val="00B57549"/>
    <w:rsid w:val="00B7317B"/>
    <w:rsid w:val="00B76FA6"/>
    <w:rsid w:val="00B77F97"/>
    <w:rsid w:val="00B82145"/>
    <w:rsid w:val="00B935DB"/>
    <w:rsid w:val="00B94BB2"/>
    <w:rsid w:val="00BA0510"/>
    <w:rsid w:val="00BA16DD"/>
    <w:rsid w:val="00BA4021"/>
    <w:rsid w:val="00BA5641"/>
    <w:rsid w:val="00BA6C6A"/>
    <w:rsid w:val="00BB3973"/>
    <w:rsid w:val="00BC1515"/>
    <w:rsid w:val="00BC4ED8"/>
    <w:rsid w:val="00BC7021"/>
    <w:rsid w:val="00BC793B"/>
    <w:rsid w:val="00BD1092"/>
    <w:rsid w:val="00BD138F"/>
    <w:rsid w:val="00BD149C"/>
    <w:rsid w:val="00BD1B28"/>
    <w:rsid w:val="00BD2027"/>
    <w:rsid w:val="00BD65C0"/>
    <w:rsid w:val="00BF3020"/>
    <w:rsid w:val="00C102A3"/>
    <w:rsid w:val="00C104E9"/>
    <w:rsid w:val="00C1395C"/>
    <w:rsid w:val="00C13DBA"/>
    <w:rsid w:val="00C211BB"/>
    <w:rsid w:val="00C2445C"/>
    <w:rsid w:val="00C24817"/>
    <w:rsid w:val="00C249D2"/>
    <w:rsid w:val="00C31D90"/>
    <w:rsid w:val="00C327AA"/>
    <w:rsid w:val="00C330B0"/>
    <w:rsid w:val="00C34955"/>
    <w:rsid w:val="00C34BCA"/>
    <w:rsid w:val="00C36411"/>
    <w:rsid w:val="00C43B03"/>
    <w:rsid w:val="00C44863"/>
    <w:rsid w:val="00C5212D"/>
    <w:rsid w:val="00C65D2E"/>
    <w:rsid w:val="00C81347"/>
    <w:rsid w:val="00C818DD"/>
    <w:rsid w:val="00C8607F"/>
    <w:rsid w:val="00C94113"/>
    <w:rsid w:val="00C97CF1"/>
    <w:rsid w:val="00CA138A"/>
    <w:rsid w:val="00CB30F9"/>
    <w:rsid w:val="00CB3505"/>
    <w:rsid w:val="00CB4E76"/>
    <w:rsid w:val="00CB6565"/>
    <w:rsid w:val="00CC54D9"/>
    <w:rsid w:val="00CC699A"/>
    <w:rsid w:val="00CC6EA1"/>
    <w:rsid w:val="00CC7457"/>
    <w:rsid w:val="00CC77B8"/>
    <w:rsid w:val="00CD2A01"/>
    <w:rsid w:val="00CE333D"/>
    <w:rsid w:val="00CE3E89"/>
    <w:rsid w:val="00CF0482"/>
    <w:rsid w:val="00CF1C8D"/>
    <w:rsid w:val="00D03008"/>
    <w:rsid w:val="00D04E7B"/>
    <w:rsid w:val="00D11733"/>
    <w:rsid w:val="00D11D91"/>
    <w:rsid w:val="00D16999"/>
    <w:rsid w:val="00D503B8"/>
    <w:rsid w:val="00D577E8"/>
    <w:rsid w:val="00D6313C"/>
    <w:rsid w:val="00D722EB"/>
    <w:rsid w:val="00D734CF"/>
    <w:rsid w:val="00D73850"/>
    <w:rsid w:val="00D74154"/>
    <w:rsid w:val="00D77C48"/>
    <w:rsid w:val="00D81F33"/>
    <w:rsid w:val="00D83A81"/>
    <w:rsid w:val="00D9284B"/>
    <w:rsid w:val="00D94161"/>
    <w:rsid w:val="00D94A83"/>
    <w:rsid w:val="00DA40E2"/>
    <w:rsid w:val="00DA4879"/>
    <w:rsid w:val="00DA5517"/>
    <w:rsid w:val="00DB146D"/>
    <w:rsid w:val="00DB2C50"/>
    <w:rsid w:val="00DC0634"/>
    <w:rsid w:val="00DC276F"/>
    <w:rsid w:val="00DC437D"/>
    <w:rsid w:val="00DD3170"/>
    <w:rsid w:val="00DE019A"/>
    <w:rsid w:val="00DE3CB1"/>
    <w:rsid w:val="00DF0347"/>
    <w:rsid w:val="00DF0FD2"/>
    <w:rsid w:val="00DF2D7A"/>
    <w:rsid w:val="00DF5103"/>
    <w:rsid w:val="00DF5E6E"/>
    <w:rsid w:val="00E047A0"/>
    <w:rsid w:val="00E110A8"/>
    <w:rsid w:val="00E145B6"/>
    <w:rsid w:val="00E179D3"/>
    <w:rsid w:val="00E206D0"/>
    <w:rsid w:val="00E42233"/>
    <w:rsid w:val="00E46DBE"/>
    <w:rsid w:val="00E47A66"/>
    <w:rsid w:val="00E5167C"/>
    <w:rsid w:val="00E5310E"/>
    <w:rsid w:val="00E54295"/>
    <w:rsid w:val="00E54660"/>
    <w:rsid w:val="00E57E7E"/>
    <w:rsid w:val="00E631F6"/>
    <w:rsid w:val="00E666A8"/>
    <w:rsid w:val="00E67115"/>
    <w:rsid w:val="00E67821"/>
    <w:rsid w:val="00E73668"/>
    <w:rsid w:val="00E73FC9"/>
    <w:rsid w:val="00E81A62"/>
    <w:rsid w:val="00E84AA4"/>
    <w:rsid w:val="00E8655E"/>
    <w:rsid w:val="00E9426D"/>
    <w:rsid w:val="00E96A6E"/>
    <w:rsid w:val="00EB4089"/>
    <w:rsid w:val="00EB780A"/>
    <w:rsid w:val="00EB7DDD"/>
    <w:rsid w:val="00EC043F"/>
    <w:rsid w:val="00EC2A6C"/>
    <w:rsid w:val="00EC4332"/>
    <w:rsid w:val="00EC74AC"/>
    <w:rsid w:val="00EC7D80"/>
    <w:rsid w:val="00ED236A"/>
    <w:rsid w:val="00ED6F1A"/>
    <w:rsid w:val="00EE01BA"/>
    <w:rsid w:val="00EE30D8"/>
    <w:rsid w:val="00EF3A69"/>
    <w:rsid w:val="00F00E9C"/>
    <w:rsid w:val="00F05085"/>
    <w:rsid w:val="00F2031B"/>
    <w:rsid w:val="00F23649"/>
    <w:rsid w:val="00F239A1"/>
    <w:rsid w:val="00F24E92"/>
    <w:rsid w:val="00F25AAC"/>
    <w:rsid w:val="00F33E23"/>
    <w:rsid w:val="00F34955"/>
    <w:rsid w:val="00F37B68"/>
    <w:rsid w:val="00F40761"/>
    <w:rsid w:val="00F4355A"/>
    <w:rsid w:val="00F4515A"/>
    <w:rsid w:val="00F5056D"/>
    <w:rsid w:val="00F51126"/>
    <w:rsid w:val="00F55AF4"/>
    <w:rsid w:val="00F5680B"/>
    <w:rsid w:val="00F57282"/>
    <w:rsid w:val="00F60EF0"/>
    <w:rsid w:val="00F623AA"/>
    <w:rsid w:val="00F664A2"/>
    <w:rsid w:val="00F67089"/>
    <w:rsid w:val="00F73D41"/>
    <w:rsid w:val="00F8270D"/>
    <w:rsid w:val="00F86C11"/>
    <w:rsid w:val="00F92CE5"/>
    <w:rsid w:val="00F96EEB"/>
    <w:rsid w:val="00FA088F"/>
    <w:rsid w:val="00FA1A15"/>
    <w:rsid w:val="00FA5ABA"/>
    <w:rsid w:val="00FB21B5"/>
    <w:rsid w:val="00FC1426"/>
    <w:rsid w:val="00FC2062"/>
    <w:rsid w:val="00FD0489"/>
    <w:rsid w:val="00FD0FBE"/>
    <w:rsid w:val="00FD13A7"/>
    <w:rsid w:val="00FD225A"/>
    <w:rsid w:val="00FD5422"/>
    <w:rsid w:val="00FD5BF5"/>
    <w:rsid w:val="00FE1D58"/>
    <w:rsid w:val="00FE63C6"/>
    <w:rsid w:val="00FE71A8"/>
    <w:rsid w:val="00FF3AD1"/>
    <w:rsid w:val="00FF5C10"/>
    <w:rsid w:val="00FF5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7727"/>
  <w15:docId w15:val="{9ADF9608-C6C4-4EC7-9155-C9C8F5F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285"/>
    <w:pPr>
      <w:tabs>
        <w:tab w:val="center" w:pos="4320"/>
        <w:tab w:val="right" w:pos="8640"/>
      </w:tabs>
      <w:spacing w:after="0" w:line="240" w:lineRule="auto"/>
    </w:pPr>
  </w:style>
  <w:style w:type="character" w:customStyle="1" w:styleId="a4">
    <w:name w:val="頁首 字元"/>
    <w:basedOn w:val="a0"/>
    <w:link w:val="a3"/>
    <w:uiPriority w:val="99"/>
    <w:rsid w:val="002B3285"/>
  </w:style>
  <w:style w:type="paragraph" w:styleId="a5">
    <w:name w:val="footer"/>
    <w:basedOn w:val="a"/>
    <w:link w:val="a6"/>
    <w:uiPriority w:val="99"/>
    <w:unhideWhenUsed/>
    <w:rsid w:val="002B3285"/>
    <w:pPr>
      <w:tabs>
        <w:tab w:val="center" w:pos="4320"/>
        <w:tab w:val="right" w:pos="8640"/>
      </w:tabs>
      <w:spacing w:after="0" w:line="240" w:lineRule="auto"/>
    </w:pPr>
  </w:style>
  <w:style w:type="character" w:customStyle="1" w:styleId="a6">
    <w:name w:val="頁尾 字元"/>
    <w:basedOn w:val="a0"/>
    <w:link w:val="a5"/>
    <w:uiPriority w:val="99"/>
    <w:rsid w:val="002B3285"/>
  </w:style>
  <w:style w:type="paragraph" w:styleId="a7">
    <w:name w:val="Balloon Text"/>
    <w:basedOn w:val="a"/>
    <w:link w:val="a8"/>
    <w:uiPriority w:val="99"/>
    <w:semiHidden/>
    <w:unhideWhenUsed/>
    <w:rsid w:val="002B3285"/>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2B3285"/>
    <w:rPr>
      <w:rFonts w:ascii="Tahoma" w:hAnsi="Tahoma" w:cs="Tahoma"/>
      <w:sz w:val="16"/>
      <w:szCs w:val="16"/>
    </w:rPr>
  </w:style>
  <w:style w:type="table" w:styleId="a9">
    <w:name w:val="Table Grid"/>
    <w:basedOn w:val="a1"/>
    <w:uiPriority w:val="59"/>
    <w:rsid w:val="0029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EMS_DOC_STATUS xmlns="dc3b90d6-c5be-482c-83bf-6633ce497e93">PUBLISHED</QEMS_DOC_STATUS>
    <QEMS_DOC_TYPE xmlns="dc3b90d6-c5be-482c-83bf-6633ce497e93">WI</QEMS_DOC_TYPE>
    <QEMS_DOC_NUMBER xmlns="dc3b90d6-c5be-482c-83bf-6633ce497e93">001</QEMS_DOC_NUMBER>
    <QEMS_DEPT_CODE xmlns="dc3b90d6-c5be-482c-83bf-6633ce497e93">ICMS</QEMS_DEPT_CODE>
    <QEMS_EFFECTIVE_DATE xmlns="dc3b90d6-c5be-482c-83bf-6633ce497e93">2019-06-29T16:00:00+00:00</QEMS_EFFECTIVE_DATE>
    <SOP_REVISION xmlns="dc3b90d6-c5be-482c-83bf-6633ce497e93">2</SOP_REVISION>
    <_dlc_DocId xmlns="dc3b90d6-c5be-482c-83bf-6633ce497e93">KTDKAAEQPYDX-137-1</_dlc_DocId>
    <_dlc_DocIdUrl xmlns="dc3b90d6-c5be-482c-83bf-6633ce497e93">
      <Url>https://docs.umac.mo/sites/qems/icms/_layouts/15/DocIdRedir.aspx?ID=KTDKAAEQPYDX-137-1</Url>
      <Description>KTDKAAEQPYDX-137-1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EMS_WI_DOC" ma:contentTypeID="0x0101004DDF2AF2513B9745B64DC7B0EAA578CF0057525CA7DB7E1F448CC933A068197E8E" ma:contentTypeVersion="8" ma:contentTypeDescription="QEMS Working Instruction" ma:contentTypeScope="" ma:versionID="a337d3e1298ec44839c0618c5c3ad477">
  <xsd:schema xmlns:xsd="http://www.w3.org/2001/XMLSchema" xmlns:xs="http://www.w3.org/2001/XMLSchema" xmlns:p="http://schemas.microsoft.com/office/2006/metadata/properties" xmlns:ns2="dc3b90d6-c5be-482c-83bf-6633ce497e93" targetNamespace="http://schemas.microsoft.com/office/2006/metadata/properties" ma:root="true" ma:fieldsID="38b335df08c4844679af4d03b008339b" ns2:_="">
    <xsd:import namespace="dc3b90d6-c5be-482c-83bf-6633ce497e93"/>
    <xsd:element name="properties">
      <xsd:complexType>
        <xsd:sequence>
          <xsd:element name="documentManagement">
            <xsd:complexType>
              <xsd:all>
                <xsd:element ref="ns2:QEMS_DOC_TYPE"/>
                <xsd:element ref="ns2:QEMS_DEPT_CODE"/>
                <xsd:element ref="ns2:QEMS_DOC_NUMBER"/>
                <xsd:element ref="ns2:QEMS_DOC_STATUS" minOccurs="0"/>
                <xsd:element ref="ns2:SOP_REVISION" minOccurs="0"/>
                <xsd:element ref="ns2:_dlc_DocId" minOccurs="0"/>
                <xsd:element ref="ns2:_dlc_DocIdUrl" minOccurs="0"/>
                <xsd:element ref="ns2:_dlc_DocIdPersistId" minOccurs="0"/>
                <xsd:element ref="ns2:QEMS_EFFECTIVE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90d6-c5be-482c-83bf-6633ce497e93" elementFormDefault="qualified">
    <xsd:import namespace="http://schemas.microsoft.com/office/2006/documentManagement/types"/>
    <xsd:import namespace="http://schemas.microsoft.com/office/infopath/2007/PartnerControls"/>
    <xsd:element name="QEMS_DOC_TYPE" ma:index="2" ma:displayName="QEMS_DOC_TYPE" ma:default="WI" ma:format="Dropdown" ma:internalName="QEMS_DOC_TYPE">
      <xsd:simpleType>
        <xsd:restriction base="dms:Choice">
          <xsd:enumeration value="WI"/>
          <xsd:enumeration value="SOP"/>
          <xsd:enumeration value="EMS"/>
          <xsd:enumeration value="QEM"/>
        </xsd:restriction>
      </xsd:simpleType>
    </xsd:element>
    <xsd:element name="QEMS_DEPT_CODE" ma:index="3" ma:displayName="QEMS_DEPT_CODE" ma:default="GEN" ma:format="Dropdown" ma:internalName="QEMS_DEPT_CODE">
      <xsd:simpleType>
        <xsd:restriction base="dms:Choice">
          <xsd:enumeration value="GEN"/>
          <xsd:enumeration value="AAO"/>
          <xsd:enumeration value="AAO-REG"/>
          <xsd:enumeration value="ACAD"/>
          <xsd:enumeration value="ADMO"/>
          <xsd:enumeration value="ADMO-HRS"/>
          <xsd:enumeration value="ADMO-PCT"/>
          <xsd:enumeration value="ADO"/>
          <xsd:enumeration value="APAEM"/>
          <xsd:enumeration value="CCE"/>
          <xsd:enumeration value="CERT"/>
          <xsd:enumeration value="CKPC"/>
          <xsd:enumeration value="CKYC"/>
          <xsd:enumeration value="CMDO"/>
          <xsd:enumeration value="CMDO-CES"/>
          <xsd:enumeration value="CMDO-ES"/>
          <xsd:enumeration value="CMDO-FDS"/>
          <xsd:enumeration value="CMDO-FMM"/>
          <xsd:enumeration value="CMDO-STS"/>
          <xsd:enumeration value="CMS"/>
          <xsd:enumeration value="CO"/>
          <xsd:enumeration value="CO-PRS"/>
          <xsd:enumeration value="CTLE"/>
          <xsd:enumeration value="CYTC"/>
          <xsd:enumeration value="CKLC"/>
          <xsd:enumeration value="FAH"/>
          <xsd:enumeration value="FAH-ELC"/>
          <xsd:enumeration value="FBA"/>
          <xsd:enumeration value="FED"/>
          <xsd:enumeration value="FHS"/>
          <xsd:enumeration value="FLL"/>
          <xsd:enumeration value="FO"/>
          <xsd:enumeration value="FO-PCT"/>
          <xsd:enumeration value="FSS"/>
          <xsd:enumeration value="FST"/>
          <xsd:enumeration value="GAO"/>
          <xsd:enumeration value="GRS"/>
          <xsd:enumeration value="HC"/>
          <xsd:enumeration value="FPJC"/>
          <xsd:enumeration value="HSEO"/>
          <xsd:enumeration value="IAPME"/>
          <xsd:enumeration value="ICI"/>
          <xsd:enumeration value="ICMS"/>
          <xsd:enumeration value="ICTO"/>
          <xsd:enumeration value="ICTO-ACTS"/>
          <xsd:enumeration value="ICTO-IMS"/>
          <xsd:enumeration value="ICTO-IUS"/>
          <xsd:enumeration value="IME"/>
          <xsd:enumeration value="LCWC"/>
          <xsd:enumeration value="LIB"/>
          <xsd:enumeration value="LIB-LRD"/>
          <xsd:enumeration value="LIB-LSO"/>
          <xsd:enumeration value="MCMC"/>
          <xsd:enumeration value="MLC"/>
          <xsd:enumeration value="OSA"/>
          <xsd:enumeration value="RSKTO"/>
          <xsd:enumeration value="RTO"/>
          <xsd:enumeration value="SAO"/>
          <xsd:enumeration value="SAO-SCS"/>
          <xsd:enumeration value="SAO-SDS"/>
          <xsd:enumeration value="SAO-SRS"/>
          <xsd:enumeration value="HEAC"/>
          <xsd:enumeration value="SPC"/>
        </xsd:restriction>
      </xsd:simpleType>
    </xsd:element>
    <xsd:element name="QEMS_DOC_NUMBER" ma:index="4" ma:displayName="QEMS_DOC_NUMBER" ma:internalName="QEMS_DOC_NUMBER">
      <xsd:simpleType>
        <xsd:restriction base="dms:Text">
          <xsd:maxLength value="4"/>
        </xsd:restriction>
      </xsd:simpleType>
    </xsd:element>
    <xsd:element name="QEMS_DOC_STATUS" ma:index="6" nillable="true" ma:displayName="QEMS_DOC_STATUS" ma:default="DRAFT" ma:format="Dropdown" ma:internalName="QEMS_DOC_STATUS">
      <xsd:simpleType>
        <xsd:restriction base="dms:Choice">
          <xsd:enumeration value="DRAFT"/>
          <xsd:enumeration value="PUBLISHED"/>
          <xsd:enumeration value="UNPUBLISHED"/>
          <xsd:enumeration value="OBSOLETE"/>
        </xsd:restriction>
      </xsd:simpleType>
    </xsd:element>
    <xsd:element name="SOP_REVISION" ma:index="7" nillable="true" ma:displayName="QEMS_REVISION" ma:decimals="0" ma:default="0" ma:internalName="SOP_REVISION" ma:percentage="FALSE">
      <xsd:simpleType>
        <xsd:restriction base="dms:Number"/>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QEMS_EFFECTIVE_DATE" ma:index="17" nillable="true" ma:displayName="QEMS_EFFECTIVE_DATE" ma:default="[today]" ma:format="DateOnly" ma:internalName="QEMS_EFFECTIVE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253A-2AB2-4C01-B53D-1A492EF7DBA2}">
  <ds:schemaRefs>
    <ds:schemaRef ds:uri="http://schemas.microsoft.com/office/2006/metadata/properties"/>
    <ds:schemaRef ds:uri="http://schemas.microsoft.com/office/infopath/2007/PartnerControls"/>
    <ds:schemaRef ds:uri="dc3b90d6-c5be-482c-83bf-6633ce497e93"/>
  </ds:schemaRefs>
</ds:datastoreItem>
</file>

<file path=customXml/itemProps2.xml><?xml version="1.0" encoding="utf-8"?>
<ds:datastoreItem xmlns:ds="http://schemas.openxmlformats.org/officeDocument/2006/customXml" ds:itemID="{4E399578-5988-44DD-ABA7-61A6CDE56B58}">
  <ds:schemaRefs>
    <ds:schemaRef ds:uri="http://schemas.microsoft.com/sharepoint/events"/>
  </ds:schemaRefs>
</ds:datastoreItem>
</file>

<file path=customXml/itemProps3.xml><?xml version="1.0" encoding="utf-8"?>
<ds:datastoreItem xmlns:ds="http://schemas.openxmlformats.org/officeDocument/2006/customXml" ds:itemID="{E2DCCFA5-2912-4A09-B480-983583CCF92A}">
  <ds:schemaRefs>
    <ds:schemaRef ds:uri="http://schemas.microsoft.com/sharepoint/v3/contenttype/forms"/>
  </ds:schemaRefs>
</ds:datastoreItem>
</file>

<file path=customXml/itemProps4.xml><?xml version="1.0" encoding="utf-8"?>
<ds:datastoreItem xmlns:ds="http://schemas.openxmlformats.org/officeDocument/2006/customXml" ds:itemID="{A0E33430-002B-4AE1-ACCA-2BB7CF79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90d6-c5be-482c-83bf-6633ce497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9D5CC-3A8F-424B-966D-E425A224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Laboratory Environmental Management </vt:lpstr>
    </vt:vector>
  </TitlesOfParts>
  <Company>University of Macau</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Environmental Management</dc:title>
  <dc:creator>UM</dc:creator>
  <cp:lastModifiedBy>samueltam</cp:lastModifiedBy>
  <cp:revision>5</cp:revision>
  <dcterms:created xsi:type="dcterms:W3CDTF">2021-06-01T03:15:00Z</dcterms:created>
  <dcterms:modified xsi:type="dcterms:W3CDTF">2021-06-16T08:16:00Z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0x0101004DDF2AF2513B9745B64DC7B0EAA578CF0057525CA7DB7E1F448CC933A068197E8E</vt:lpwstr>
  </property>
  <property fmtid="{D5CDD505-2E9C-101B-9397-08002B2CF9AE}" pid="3" name="_dlc_DocIdItemGuid">
    <vt:lpwstr>9105768d-f059-4a76-84b5-77ce149b3d8c</vt:lpwstr>
  </property>
</Properties>
</file>