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45" w:rsidRPr="005F5B4D" w:rsidRDefault="00C8488B" w:rsidP="00C8488B">
      <w:pPr>
        <w:jc w:val="center"/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NMR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對樣品製備要求</w:t>
      </w:r>
    </w:p>
    <w:p w:rsidR="00C8488B" w:rsidRPr="005F5B4D" w:rsidRDefault="00C8488B" w:rsidP="00C8488B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溶劑應大於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0.5</w:t>
      </w:r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 xml:space="preserve"> mL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若溶劑量少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掃描速率會變慢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得到峰形不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佳</w:t>
      </w:r>
    </w:p>
    <w:p w:rsidR="00C8488B" w:rsidRPr="005F5B4D" w:rsidRDefault="00C8488B" w:rsidP="00C8488B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樣本不應有固體微粒或沉澱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應先過濾去除</w:t>
      </w:r>
    </w:p>
    <w:p w:rsidR="00C8488B" w:rsidRPr="005F5B4D" w:rsidRDefault="00C8488B" w:rsidP="00C8488B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樣本濃度要求：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H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譜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10 mg/0.5 mL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；C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譜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&gt;10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/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0.5</w:t>
      </w:r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mL且濃度越大越好</w:t>
      </w:r>
    </w:p>
    <w:p w:rsidR="00C8488B" w:rsidRPr="005F5B4D" w:rsidRDefault="00C8488B" w:rsidP="00C8488B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樣本中不應含任何磁性物質</w:t>
      </w:r>
    </w:p>
    <w:p w:rsidR="00C8488B" w:rsidRPr="005F5B4D" w:rsidRDefault="00C8488B" w:rsidP="00C8488B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樣本管應平直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粗細均勻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不能有任何金屬存在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亦不能用金屬捆綁固定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；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儘量不要貼標籤紙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以免影響樣本管在磁圈內旋轉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；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樣本管必須使用專屬</w:t>
      </w: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的管帽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並蓋緊以防泄漏或揮發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可使用</w:t>
      </w: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封口膜再密封</w:t>
      </w:r>
      <w:proofErr w:type="gramEnd"/>
    </w:p>
    <w:p w:rsidR="00C8488B" w:rsidRPr="005F5B4D" w:rsidRDefault="00C8488B" w:rsidP="00C8488B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重覆利用的樣本管清洗後可使用</w:t>
      </w: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氮氣吹乾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烘乾時溫度不超過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100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℃</w:t>
      </w:r>
    </w:p>
    <w:p w:rsidR="00602750" w:rsidRPr="005F5B4D" w:rsidRDefault="00C8488B" w:rsidP="00C8488B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實驗室室溫過高時，可能會影響磁場穩定性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建議暫停實驗</w:t>
      </w:r>
    </w:p>
    <w:p w:rsidR="00114829" w:rsidRPr="005F5B4D" w:rsidRDefault="00114829" w:rsidP="00114829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(1)   D-solvent 是用來鎖定磁場，FT-NMR 一定得使用D-溶劑</w:t>
      </w:r>
    </w:p>
    <w:p w:rsidR="00114829" w:rsidRPr="005F5B4D" w:rsidRDefault="00114829" w:rsidP="00114829">
      <w:pPr>
        <w:pStyle w:val="a3"/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(2)   D-solvent是用來去除背景。</w:t>
      </w:r>
    </w:p>
    <w:p w:rsidR="00114829" w:rsidRPr="005F5B4D" w:rsidRDefault="00114829" w:rsidP="00114829">
      <w:pPr>
        <w:pStyle w:val="a3"/>
        <w:numPr>
          <w:ilvl w:val="0"/>
          <w:numId w:val="2"/>
        </w:numPr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一般測1H </w:t>
      </w: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譜時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，溶劑不能用含1H成分之溶劑(需 &lt;1 %)。</w:t>
      </w:r>
    </w:p>
    <w:p w:rsidR="00114829" w:rsidRPr="005F5B4D" w:rsidRDefault="00114829" w:rsidP="00114829">
      <w:pPr>
        <w:pStyle w:val="a3"/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否則1H </w:t>
      </w: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譜將僅只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能見到又大又寬之溶劑峰，這時就需要做溶劑抑制實驗(solvent suppression)</w:t>
      </w:r>
    </w:p>
    <w:p w:rsidR="00602750" w:rsidRPr="005F5B4D" w:rsidRDefault="00602750">
      <w:pPr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br w:type="page"/>
      </w:r>
    </w:p>
    <w:p w:rsidR="00A36F36" w:rsidRPr="005F5B4D" w:rsidRDefault="00592CB3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lastRenderedPageBreak/>
        <w:t>樣品可用溶劑表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Acetic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Acetic Acid-d4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Acetone</w:t>
            </w:r>
          </w:p>
        </w:tc>
        <w:tc>
          <w:tcPr>
            <w:tcW w:w="4675" w:type="dxa"/>
          </w:tcPr>
          <w:p w:rsidR="00592CB3" w:rsidRPr="005F5B4D" w:rsidRDefault="00592CB3" w:rsidP="00592CB3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Acetone-d6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C6D6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Bezene-d6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CD2Cl2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Dichlormethane-d2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CD3CN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Acetonitrile-d3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CD3CN_SPE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LC-SPE solvent (Acetonitrile)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CD3OD_SPE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LC-SPE solvent (Methanol-d4)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CDCl3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Chloroform-d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CH3CN+D2O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HPLC solvent (Acetonitrile/D2O)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CH3OH+D2O</w:t>
            </w:r>
          </w:p>
        </w:tc>
        <w:tc>
          <w:tcPr>
            <w:tcW w:w="4675" w:type="dxa"/>
          </w:tcPr>
          <w:p w:rsidR="00592CB3" w:rsidRPr="005F5B4D" w:rsidRDefault="00592CB3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HPLC solvent (Methanol/D2O)</w:t>
            </w:r>
          </w:p>
        </w:tc>
      </w:tr>
      <w:tr w:rsidR="00592CB3" w:rsidRPr="005F5B4D" w:rsidTr="00592CB3">
        <w:tc>
          <w:tcPr>
            <w:tcW w:w="4675" w:type="dxa"/>
          </w:tcPr>
          <w:p w:rsidR="00592CB3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D2O</w:t>
            </w:r>
          </w:p>
        </w:tc>
        <w:tc>
          <w:tcPr>
            <w:tcW w:w="4675" w:type="dxa"/>
          </w:tcPr>
          <w:p w:rsidR="00592CB3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Deuterium oxide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D2O_salt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Deuterium</w:t>
            </w:r>
            <w:r w:rsidR="0018649D"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</w:t>
            </w: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oxide with salt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DMF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N,N-dimethylformamide-d7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DMSO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Dimethylsulfoxide-d6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Dioxane</w:t>
            </w:r>
            <w:proofErr w:type="spellEnd"/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Dioxane-d8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Juice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Fruit Juice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MeOD</w:t>
            </w:r>
            <w:proofErr w:type="spellEnd"/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Methanol-d4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None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No solvent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Plasma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Blood plasma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Pyr</w:t>
            </w:r>
            <w:proofErr w:type="spellEnd"/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Pyridine-d6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TFE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Trifluroethanol-d3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THF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Tetrahydrofuran-d8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 xml:space="preserve">T_H2O+D2O+Me4NCL (CD3)4NCl in 90%H2O </w:t>
            </w: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and</w:t>
            </w:r>
            <w:proofErr w:type="spellEnd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 xml:space="preserve"> 10%</w:t>
            </w: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D</w:t>
            </w:r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2</w:t>
            </w: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O</w:t>
            </w:r>
          </w:p>
        </w:tc>
        <w:tc>
          <w:tcPr>
            <w:tcW w:w="4675" w:type="dxa"/>
          </w:tcPr>
          <w:p w:rsidR="00E30439" w:rsidRPr="005F5B4D" w:rsidRDefault="00E30439" w:rsidP="00A36F36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for NMR thermometer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T_H2O+D2O+</w:t>
            </w: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 xml:space="preserve">NaAc </w:t>
            </w:r>
            <w:proofErr w:type="spellStart"/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sodium</w:t>
            </w:r>
            <w:proofErr w:type="spellEnd"/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 xml:space="preserve"> </w:t>
            </w:r>
            <w:proofErr w:type="spellStart"/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acetate</w:t>
            </w:r>
            <w:proofErr w:type="spellEnd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 xml:space="preserve"> in 90%H2O </w:t>
            </w: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and</w:t>
            </w:r>
            <w:proofErr w:type="spellEnd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 xml:space="preserve"> 10%</w:t>
            </w: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D</w:t>
            </w:r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2</w:t>
            </w: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O</w:t>
            </w:r>
          </w:p>
        </w:tc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for NMR thermometer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 xml:space="preserve">T_H2O+D2O+Pivalate </w:t>
            </w: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pivalate</w:t>
            </w:r>
            <w:proofErr w:type="spellEnd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 xml:space="preserve"> –d9 in 90%H2O </w:t>
            </w: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and</w:t>
            </w:r>
            <w:proofErr w:type="spellEnd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 xml:space="preserve"> 10%</w:t>
            </w: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D</w:t>
            </w:r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2</w:t>
            </w: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O</w:t>
            </w:r>
          </w:p>
        </w:tc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for NMR thermometer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T_MeOD</w:t>
            </w:r>
            <w:proofErr w:type="spellEnd"/>
          </w:p>
        </w:tc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Metanol-d4 for NMR thermometer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proofErr w:type="spellStart"/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lastRenderedPageBreak/>
              <w:t>Tol</w:t>
            </w:r>
            <w:proofErr w:type="spellEnd"/>
          </w:p>
        </w:tc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Toluene-d8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Urine</w:t>
            </w:r>
          </w:p>
        </w:tc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Urine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 w:hint="eastAsia"/>
                <w:sz w:val="24"/>
                <w:szCs w:val="24"/>
                <w:lang w:val="pt-PT" w:eastAsia="zh-TW"/>
              </w:rPr>
              <w:t>oC6D4Cl2</w:t>
            </w:r>
          </w:p>
        </w:tc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i/>
                <w:sz w:val="24"/>
                <w:szCs w:val="24"/>
                <w:lang w:eastAsia="zh-TW"/>
              </w:rPr>
              <w:t>ortho-</w:t>
            </w: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dichlorobenzene-d4</w:t>
            </w:r>
          </w:p>
        </w:tc>
      </w:tr>
      <w:tr w:rsidR="00E30439" w:rsidRPr="005F5B4D" w:rsidTr="00592CB3"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</w:pPr>
            <w:r w:rsidRPr="005F5B4D">
              <w:rPr>
                <w:rFonts w:ascii="微軟正黑體" w:eastAsia="微軟正黑體" w:hAnsi="微軟正黑體"/>
                <w:sz w:val="24"/>
                <w:szCs w:val="24"/>
                <w:lang w:val="pt-PT" w:eastAsia="zh-TW"/>
              </w:rPr>
              <w:t>pC6D4Br2</w:t>
            </w:r>
          </w:p>
        </w:tc>
        <w:tc>
          <w:tcPr>
            <w:tcW w:w="4675" w:type="dxa"/>
          </w:tcPr>
          <w:p w:rsidR="00E30439" w:rsidRPr="005F5B4D" w:rsidRDefault="00E30439" w:rsidP="00E30439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/>
                <w:i/>
                <w:sz w:val="24"/>
                <w:szCs w:val="24"/>
                <w:lang w:eastAsia="zh-TW"/>
              </w:rPr>
              <w:t>para-</w:t>
            </w:r>
            <w:r w:rsidRPr="005F5B4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dibromobenzene-d4</w:t>
            </w:r>
          </w:p>
        </w:tc>
      </w:tr>
    </w:tbl>
    <w:p w:rsidR="00605EC6" w:rsidRPr="005F5B4D" w:rsidRDefault="00605EC6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605EC6" w:rsidRPr="005F5B4D" w:rsidRDefault="00605EC6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br w:type="page"/>
      </w:r>
    </w:p>
    <w:p w:rsidR="00605EC6" w:rsidRPr="005F5B4D" w:rsidRDefault="00605EC6" w:rsidP="00605EC6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lastRenderedPageBreak/>
        <w:t>NMR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手動調諧流程</w:t>
      </w:r>
    </w:p>
    <w:p w:rsidR="00605EC6" w:rsidRPr="005F5B4D" w:rsidRDefault="00605EC6" w:rsidP="00605EC6">
      <w:pPr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指令碼</w:t>
      </w:r>
    </w:p>
    <w:p w:rsidR="00605EC6" w:rsidRPr="005F5B4D" w:rsidRDefault="00605EC6" w:rsidP="00605EC6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打樣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：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HK"/>
        </w:rPr>
      </w:pPr>
      <w:proofErr w:type="spellStart"/>
      <w:proofErr w:type="gramStart"/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>ej</w:t>
      </w:r>
      <w:proofErr w:type="spellEnd"/>
      <w:proofErr w:type="gramEnd"/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升起樣品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HK"/>
        </w:rPr>
      </w:pPr>
      <w:proofErr w:type="spellStart"/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i</w:t>
      </w:r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>j</w:t>
      </w:r>
      <w:proofErr w:type="spellEnd"/>
      <w:proofErr w:type="gramEnd"/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放入樣品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HK"/>
        </w:rPr>
      </w:pP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l</w:t>
      </w:r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>ock</w:t>
      </w:r>
      <w:proofErr w:type="gramEnd"/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鎖場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選擇溶劑</w:t>
      </w:r>
    </w:p>
    <w:p w:rsidR="00C10B60" w:rsidRPr="005F5B4D" w:rsidRDefault="00C10B60" w:rsidP="00605EC6">
      <w:pPr>
        <w:pStyle w:val="a3"/>
        <w:rPr>
          <w:rFonts w:ascii="微軟正黑體" w:eastAsia="微軟正黑體" w:hAnsi="微軟正黑體" w:hint="eastAsia"/>
          <w:sz w:val="24"/>
          <w:szCs w:val="24"/>
          <w:lang w:eastAsia="zh-TW"/>
        </w:rPr>
      </w:pPr>
      <w:proofErr w:type="spellStart"/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edlock</w:t>
      </w:r>
      <w:proofErr w:type="spellEnd"/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加入新溶劑在列表中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n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ew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建譜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更改參數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可調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n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s (number of scan)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spellStart"/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g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etprosol</w:t>
      </w:r>
      <w:proofErr w:type="spellEnd"/>
      <w:proofErr w:type="gramEnd"/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使用新設置的參數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spellStart"/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r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ga</w:t>
      </w:r>
      <w:proofErr w:type="spellEnd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增益</w:t>
      </w:r>
      <w:proofErr w:type="gramEnd"/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spellStart"/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topshim</w:t>
      </w:r>
      <w:proofErr w:type="spellEnd"/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勻場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spellStart"/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a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tma</w:t>
      </w:r>
      <w:proofErr w:type="spellEnd"/>
      <w:proofErr w:type="gramEnd"/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調諧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ha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lt</w:t>
      </w:r>
      <w:proofErr w:type="gramEnd"/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樣本掃描中途急停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spellStart"/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z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g</w:t>
      </w:r>
      <w:proofErr w:type="spellEnd"/>
      <w:proofErr w:type="gramEnd"/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採樣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增加掃描次數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(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例)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：</w:t>
      </w: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ns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1000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;go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額外再加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1000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次掃描次數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                           </w:t>
      </w:r>
      <w:proofErr w:type="gramStart"/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n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s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500;zg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重打譜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，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掃描次數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500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TW"/>
        </w:rPr>
      </w:pP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lock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 xml:space="preserve"> off</w:t>
      </w:r>
      <w:r w:rsidRPr="005F5B4D">
        <w:rPr>
          <w:rFonts w:ascii="微軟正黑體" w:eastAsia="微軟正黑體" w:hAnsi="微軟正黑體"/>
          <w:sz w:val="24"/>
          <w:szCs w:val="24"/>
          <w:lang w:eastAsia="zh-HK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解場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：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每手動打一個譜前先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lock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鎖場</w:t>
      </w:r>
    </w:p>
    <w:p w:rsidR="00605EC6" w:rsidRPr="005F5B4D" w:rsidRDefault="00605EC6" w:rsidP="00605EC6">
      <w:pPr>
        <w:pStyle w:val="a3"/>
        <w:rPr>
          <w:rFonts w:ascii="微軟正黑體" w:eastAsia="微軟正黑體" w:hAnsi="微軟正黑體"/>
          <w:sz w:val="24"/>
          <w:szCs w:val="24"/>
          <w:lang w:eastAsia="zh-HK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                  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打</w:t>
      </w:r>
      <w:proofErr w:type="gramStart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完譜要</w:t>
      </w:r>
      <w:proofErr w:type="gramEnd"/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結束便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l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ock off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解場</w:t>
      </w:r>
    </w:p>
    <w:p w:rsidR="00605EC6" w:rsidRPr="005F5B4D" w:rsidRDefault="00605EC6" w:rsidP="00605EC6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HK"/>
        </w:rPr>
        <w:t>看數據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：</w:t>
      </w:r>
    </w:p>
    <w:p w:rsidR="00605EC6" w:rsidRPr="005F5B4D" w:rsidRDefault="00605EC6" w:rsidP="00605EC6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         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1D：</w:t>
      </w:r>
      <w:proofErr w:type="spell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etp</w:t>
      </w:r>
      <w:proofErr w:type="spellEnd"/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; </w:t>
      </w:r>
      <w:proofErr w:type="spellStart"/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apk</w:t>
      </w:r>
      <w:proofErr w:type="spellEnd"/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; abs</w:t>
      </w:r>
    </w:p>
    <w:p w:rsidR="00605EC6" w:rsidRPr="005F5B4D" w:rsidRDefault="00605EC6" w:rsidP="00605EC6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           2D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：</w:t>
      </w:r>
      <w:proofErr w:type="spellStart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x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>fb</w:t>
      </w:r>
      <w:proofErr w:type="spellEnd"/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;</w:t>
      </w:r>
      <w:r w:rsidRPr="005F5B4D">
        <w:rPr>
          <w:rFonts w:ascii="微軟正黑體" w:eastAsia="微軟正黑體" w:hAnsi="微軟正黑體"/>
          <w:sz w:val="24"/>
          <w:szCs w:val="24"/>
          <w:lang w:eastAsia="zh-TW"/>
        </w:rPr>
        <w:t xml:space="preserve"> </w:t>
      </w:r>
      <w:r w:rsidRPr="005F5B4D">
        <w:rPr>
          <w:rFonts w:ascii="微軟正黑體" w:eastAsia="微軟正黑體" w:hAnsi="微軟正黑體" w:hint="eastAsia"/>
          <w:sz w:val="24"/>
          <w:szCs w:val="24"/>
          <w:lang w:eastAsia="zh-TW"/>
        </w:rPr>
        <w:t>abs2d</w:t>
      </w:r>
    </w:p>
    <w:p w:rsidR="00A70EFB" w:rsidRDefault="00A70EFB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3D1003" w:rsidRDefault="003D1003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3D1003" w:rsidRDefault="003D1003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3D1003" w:rsidRPr="005F5B4D" w:rsidRDefault="003D1003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A70EFB" w:rsidRPr="00A70EFB" w:rsidRDefault="00A70EFB" w:rsidP="00A70EFB">
      <w:pPr>
        <w:spacing w:after="0" w:line="240" w:lineRule="auto"/>
        <w:outlineLvl w:val="2"/>
        <w:rPr>
          <w:rFonts w:ascii="微軟正黑體" w:eastAsia="微軟正黑體" w:hAnsi="微軟正黑體" w:cs="Times New Roman"/>
          <w:bCs/>
          <w:color w:val="000000"/>
          <w:sz w:val="24"/>
          <w:szCs w:val="24"/>
        </w:rPr>
      </w:pPr>
      <w:r w:rsidRPr="00A70EFB">
        <w:rPr>
          <w:rFonts w:ascii="微軟正黑體" w:eastAsia="微軟正黑體" w:hAnsi="微軟正黑體" w:cs="Times New Roman"/>
          <w:bCs/>
          <w:color w:val="000000"/>
          <w:sz w:val="24"/>
          <w:szCs w:val="24"/>
        </w:rPr>
        <w:lastRenderedPageBreak/>
        <w:t xml:space="preserve">ATMA/ATMM </w:t>
      </w:r>
      <w:proofErr w:type="gramStart"/>
      <w:r w:rsidRPr="00A70EFB">
        <w:rPr>
          <w:rFonts w:ascii="微軟正黑體" w:eastAsia="微軟正黑體" w:hAnsi="微軟正黑體" w:cs="Times New Roman"/>
          <w:bCs/>
          <w:color w:val="000000"/>
          <w:sz w:val="24"/>
          <w:szCs w:val="24"/>
        </w:rPr>
        <w:t>( 中文版</w:t>
      </w:r>
      <w:proofErr w:type="gramEnd"/>
      <w:r w:rsidRPr="00A70EFB">
        <w:rPr>
          <w:rFonts w:ascii="微軟正黑體" w:eastAsia="微軟正黑體" w:hAnsi="微軟正黑體" w:cs="Times New Roman"/>
          <w:bCs/>
          <w:color w:val="000000"/>
          <w:sz w:val="24"/>
          <w:szCs w:val="24"/>
        </w:rPr>
        <w:t>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0EFB" w:rsidRPr="00A70EFB" w:rsidTr="00A70EFB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70EFB" w:rsidRPr="00A70EFB" w:rsidRDefault="00A70EFB" w:rsidP="00A70EFB">
            <w:pPr>
              <w:spacing w:after="0" w:line="540" w:lineRule="atLeast"/>
              <w:ind w:firstLine="1622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ATM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  <w:lang w:eastAsia="zh-TW"/>
              </w:rPr>
              <w:t>的使用及注意事項</w:t>
            </w:r>
          </w:p>
          <w:p w:rsidR="00A70EFB" w:rsidRPr="00A70EFB" w:rsidRDefault="00A70EFB" w:rsidP="00A70EFB">
            <w:pPr>
              <w:spacing w:after="0" w:line="54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ATMA = Automatic Tuning Matching Automatically (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全自動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)</w:t>
            </w:r>
          </w:p>
          <w:p w:rsidR="00A70EFB" w:rsidRPr="00A70EFB" w:rsidRDefault="00A70EFB" w:rsidP="00A70EFB">
            <w:pPr>
              <w:spacing w:after="0" w:line="54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ATMM = Automatic Tuning Matching Manually(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以指令代替手動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)</w:t>
            </w:r>
          </w:p>
          <w:p w:rsidR="003D1003" w:rsidRPr="003D1003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</w:pPr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目的：調諧探頭之最佳操作頻率 </w:t>
            </w:r>
          </w:p>
          <w:p w:rsidR="003D1003" w:rsidRPr="003D1003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方法：利用</w:t>
            </w:r>
            <w:proofErr w:type="spell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atma</w:t>
            </w:r>
            <w:proofErr w:type="spell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或 </w:t>
            </w:r>
            <w:proofErr w:type="spell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atmm</w:t>
            </w:r>
            <w:proofErr w:type="spell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指令完成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</w:t>
            </w:r>
          </w:p>
          <w:p w:rsidR="003D1003" w:rsidRPr="003D1003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配合：先 </w:t>
            </w:r>
            <w:proofErr w:type="spell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rpar</w:t>
            </w:r>
            <w:proofErr w:type="spell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;再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atma</w:t>
            </w:r>
            <w:proofErr w:type="spellEnd"/>
          </w:p>
          <w:p w:rsidR="003D1003" w:rsidRPr="003D1003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(</w:t>
            </w:r>
            <w:proofErr w:type="spell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rpar</w:t>
            </w:r>
            <w:proofErr w:type="spell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是讀入實驗參數; </w:t>
            </w:r>
            <w:proofErr w:type="spell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atma</w:t>
            </w:r>
            <w:proofErr w:type="spell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是探頭調諧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)</w:t>
            </w:r>
          </w:p>
          <w:p w:rsidR="003D1003" w:rsidRPr="00DD43D5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/>
                <w:color w:val="0066FF"/>
                <w:sz w:val="24"/>
                <w:szCs w:val="24"/>
                <w:lang w:eastAsia="zh-TW"/>
              </w:rPr>
            </w:pPr>
            <w:r w:rsidRPr="00DD43D5">
              <w:rPr>
                <w:rFonts w:ascii="微軟正黑體" w:eastAsia="微軟正黑體" w:hAnsi="微軟正黑體" w:cs="Times New Roman" w:hint="eastAsia"/>
                <w:color w:val="0066FF"/>
                <w:sz w:val="24"/>
                <w:szCs w:val="24"/>
                <w:lang w:eastAsia="zh-TW"/>
              </w:rPr>
              <w:t>正確之使用後果：</w:t>
            </w:r>
          </w:p>
          <w:p w:rsidR="003D1003" w:rsidRPr="003D1003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</w:pPr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探頭核種因</w:t>
            </w:r>
            <w:proofErr w:type="spell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atma</w:t>
            </w:r>
            <w:proofErr w:type="spell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變換後與par(參數巨集)一致，</w:t>
            </w:r>
            <w:proofErr w:type="gram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異核實驗</w:t>
            </w:r>
            <w:proofErr w:type="gram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才有訊號</w:t>
            </w:r>
          </w:p>
          <w:p w:rsidR="003D1003" w:rsidRPr="003D1003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</w:p>
          <w:p w:rsidR="003D1003" w:rsidRPr="00DD43D5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/>
                <w:color w:val="FF0000"/>
                <w:sz w:val="24"/>
                <w:szCs w:val="24"/>
                <w:lang w:eastAsia="zh-TW"/>
              </w:rPr>
            </w:pPr>
            <w:r w:rsidRPr="00DD43D5">
              <w:rPr>
                <w:rFonts w:ascii="微軟正黑體" w:eastAsia="微軟正黑體" w:hAnsi="微軟正黑體" w:cs="Times New Roman" w:hint="eastAsia"/>
                <w:color w:val="FF0000"/>
                <w:sz w:val="24"/>
                <w:szCs w:val="24"/>
                <w:lang w:eastAsia="zh-TW"/>
              </w:rPr>
              <w:t>不正確使用後果：</w:t>
            </w:r>
            <w:bookmarkStart w:id="0" w:name="_GoBack"/>
            <w:bookmarkEnd w:id="0"/>
          </w:p>
          <w:p w:rsidR="003D1003" w:rsidRPr="003D1003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</w:pPr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探頭核種頻率可能與par不一致，</w:t>
            </w:r>
            <w:proofErr w:type="gram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異核實驗</w:t>
            </w:r>
            <w:proofErr w:type="gram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沒有訊號。</w:t>
            </w:r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另探頭及射頻放大 (transmitter)器</w:t>
            </w:r>
            <w:proofErr w:type="gramStart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將</w:t>
            </w:r>
            <w:proofErr w:type="gramEnd"/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因能量不當反射而耗損</w:t>
            </w:r>
          </w:p>
          <w:p w:rsidR="00A70EFB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3D100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結論：BBFO探頭作異核實驗時，請記得ATMA以保護儀器</w:t>
            </w:r>
          </w:p>
          <w:p w:rsidR="003D1003" w:rsidRPr="00A70EFB" w:rsidRDefault="003D1003" w:rsidP="003D1003">
            <w:pPr>
              <w:spacing w:after="0" w:line="540" w:lineRule="atLeast"/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</w:pP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ATMA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  <w:lang w:eastAsia="zh-TW"/>
              </w:rPr>
              <w:t>注意事項：</w:t>
            </w:r>
          </w:p>
          <w:p w:rsidR="00A70EFB" w:rsidRPr="005F5B4D" w:rsidRDefault="00A70EFB" w:rsidP="005F5B4D">
            <w:pPr>
              <w:pStyle w:val="a3"/>
              <w:numPr>
                <w:ilvl w:val="0"/>
                <w:numId w:val="4"/>
              </w:numPr>
              <w:spacing w:after="0" w:line="400" w:lineRule="atLeast"/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</w:pPr>
            <w:r w:rsidRPr="005F5B4D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選擇含有要調整之</w:t>
            </w:r>
            <w:r w:rsidRPr="005F5B4D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Nucleus </w:t>
            </w:r>
            <w:r w:rsidRPr="005F5B4D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之一維之</w:t>
            </w:r>
            <w:r w:rsidRPr="005F5B4D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parameter set</w:t>
            </w:r>
          </w:p>
          <w:p w:rsidR="005F5B4D" w:rsidRPr="005F5B4D" w:rsidRDefault="005F5B4D" w:rsidP="005F5B4D">
            <w:pPr>
              <w:pStyle w:val="a3"/>
              <w:spacing w:after="0" w:line="400" w:lineRule="atLeast"/>
              <w:ind w:left="780"/>
              <w:rPr>
                <w:rFonts w:ascii="微軟正黑體" w:eastAsia="新細明體" w:hAnsi="微軟正黑體" w:cs="Times New Roman" w:hint="eastAsia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hAnsi="微軟正黑體" w:cs="Times New Roman"/>
                <w:sz w:val="24"/>
                <w:szCs w:val="24"/>
              </w:rPr>
              <w:t xml:space="preserve">Read a Par </w:t>
            </w:r>
            <w:r w:rsidRPr="005F5B4D">
              <w:rPr>
                <w:rFonts w:ascii="微軟正黑體" w:eastAsia="新細明體" w:hAnsi="微軟正黑體" w:cs="Times New Roman" w:hint="eastAsia"/>
                <w:sz w:val="24"/>
                <w:szCs w:val="24"/>
                <w:lang w:eastAsia="zh-TW"/>
              </w:rPr>
              <w:t>set for Nucleus to be tuned</w:t>
            </w:r>
            <w:r w:rsidR="003D1003">
              <w:rPr>
                <w:rFonts w:ascii="微軟正黑體" w:eastAsia="新細明體" w:hAnsi="微軟正黑體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="003D1003">
              <w:rPr>
                <w:rFonts w:ascii="微軟正黑體" w:eastAsia="新細明體" w:hAnsi="微軟正黑體" w:cs="Times New Roman" w:hint="eastAsia"/>
                <w:sz w:val="24"/>
                <w:szCs w:val="24"/>
                <w:lang w:eastAsia="zh-TW"/>
              </w:rPr>
              <w:t>rpar</w:t>
            </w:r>
            <w:proofErr w:type="spellEnd"/>
            <w:r w:rsidR="003D1003">
              <w:rPr>
                <w:rFonts w:ascii="微軟正黑體" w:eastAsia="新細明體" w:hAnsi="微軟正黑體" w:cs="Times New Roman" w:hint="eastAsia"/>
                <w:sz w:val="24"/>
                <w:szCs w:val="24"/>
                <w:lang w:eastAsia="zh-TW"/>
              </w:rPr>
              <w:t>)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2.  ATMA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是比較安全的，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  惟有時執行過快，無法及時見到結果時，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  可以ATMM 檢視之或微調之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3.  只作一維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1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H譜時，可不用調ATM (除非特稀</w:t>
            </w:r>
            <w:r w:rsidR="005F5B4D">
              <w:rPr>
                <w:rFonts w:ascii="微軟正黑體" w:eastAsia="微軟正黑體" w:hAnsi="微軟正黑體" w:cs="Times New Roman" w:hint="eastAsia"/>
                <w:bCs/>
                <w:color w:val="000000"/>
                <w:sz w:val="24"/>
                <w:szCs w:val="24"/>
                <w:lang w:eastAsia="zh-TW"/>
              </w:rPr>
              <w:t xml:space="preserve"> diluted samples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4.  因為是寬頻，異核之間的切換得靠ATMA 來完成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5.  作一維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13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C譜時，不確定BB 頻率是否在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13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C時，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lastRenderedPageBreak/>
              <w:t>   需要調整ATM，</w:t>
            </w: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可以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tr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 xml:space="preserve"> data 後，</w:t>
            </w:r>
          </w:p>
          <w:p w:rsidR="005F5B4D" w:rsidRDefault="00A70EFB" w:rsidP="005F5B4D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 xml:space="preserve">    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efp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 檢查是否確實為</w:t>
            </w: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vertAlign w:val="superscript"/>
                <w:lang w:eastAsia="zh-TW"/>
              </w:rPr>
              <w:t>13</w:t>
            </w: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C 圖譜</w:t>
            </w:r>
          </w:p>
          <w:p w:rsidR="005F5B4D" w:rsidRPr="00A70EFB" w:rsidRDefault="005F5B4D" w:rsidP="005F5B4D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 w:hint="eastAsia"/>
                <w:bCs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 xml:space="preserve">For 13C-nucleus detection, ATMA must be done and data should be transferred using </w:t>
            </w:r>
            <w:proofErr w:type="spellStart"/>
            <w:r w:rsidRPr="005F5B4D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tr</w:t>
            </w:r>
            <w:proofErr w:type="spellEnd"/>
            <w:r w:rsidRPr="005F5B4D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 xml:space="preserve"> and </w:t>
            </w:r>
            <w:proofErr w:type="spellStart"/>
            <w:r w:rsidRPr="005F5B4D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efp</w:t>
            </w:r>
            <w:proofErr w:type="spellEnd"/>
            <w:r w:rsidRPr="005F5B4D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 xml:space="preserve"> during the beginning of acquisition to check if the solvent peak come out or not.(except for D2O)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6.  作二維實驗時，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  需將所有相關核種(包括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vertAlign w:val="superscript"/>
                <w:lang w:eastAsia="zh-TW"/>
              </w:rPr>
              <w:t>1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H) ATMA 做好，</w:t>
            </w:r>
          </w:p>
          <w:p w:rsidR="00A70EFB" w:rsidRPr="00A70EFB" w:rsidRDefault="00A70EFB" w:rsidP="00A70EFB">
            <w:pPr>
              <w:spacing w:after="0" w:line="400" w:lineRule="atLeast"/>
              <w:ind w:left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 xml:space="preserve">  </w:t>
            </w:r>
            <w:proofErr w:type="gramStart"/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再測90度</w:t>
            </w:r>
            <w:proofErr w:type="gramEnd"/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pulse width.</w:t>
            </w:r>
          </w:p>
          <w:p w:rsidR="00A70EFB" w:rsidRPr="00A70EFB" w:rsidRDefault="00A70EFB" w:rsidP="00A70EFB">
            <w:pPr>
              <w:spacing w:after="0" w:line="240" w:lineRule="auto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eastAsia="zh-TW"/>
              </w:rPr>
              <w:t> 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  <w:lang w:eastAsia="zh-TW"/>
              </w:rPr>
              <w:t>ATMM 注意事項：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1.   ATMM 需要一邊觀察，一邊調整，若任意調整將嚴重損害探頭。</w:t>
            </w:r>
          </w:p>
          <w:p w:rsidR="00A70EFB" w:rsidRPr="00A70EFB" w:rsidRDefault="00A70EFB" w:rsidP="00A70EFB">
            <w:pPr>
              <w:spacing w:after="0" w:line="400" w:lineRule="atLeast"/>
              <w:ind w:firstLine="4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  若需送修，儀器就需停機，因探頭貴重只買一只</w:t>
            </w:r>
          </w:p>
          <w:p w:rsidR="00A70EFB" w:rsidRPr="005F5B4D" w:rsidRDefault="00A70EFB" w:rsidP="005F5B4D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2.   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ATMM </w:t>
            </w:r>
            <w:proofErr w:type="gramStart"/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以(</w:t>
            </w:r>
            <w:proofErr w:type="gramEnd"/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手按)指令(代替手轉動調桿)去啟動馬達來調整 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bbfo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探頭之tuning 及 matching</w:t>
            </w:r>
            <w:r w:rsidR="005F5B4D">
              <w:rPr>
                <w:rFonts w:ascii="微軟正黑體" w:eastAsia="微軟正黑體" w:hAnsi="微軟正黑體" w:cs="Times New Roman" w:hint="eastAsia"/>
                <w:bCs/>
                <w:color w:val="000000"/>
                <w:sz w:val="24"/>
                <w:szCs w:val="24"/>
                <w:lang w:eastAsia="zh-TW"/>
              </w:rPr>
              <w:t>，</w:t>
            </w:r>
            <w:r w:rsidR="005F5B4D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執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行不當時是會</w:t>
            </w:r>
            <w:r w:rsidRPr="00A70EFB">
              <w:rPr>
                <w:rFonts w:ascii="微軟正黑體" w:eastAsia="微軟正黑體" w:hAnsi="微軟正黑體" w:cs="Times New Roman"/>
                <w:bCs/>
                <w:color w:val="FF0000"/>
                <w:sz w:val="24"/>
                <w:szCs w:val="24"/>
                <w:lang w:eastAsia="zh-TW"/>
              </w:rPr>
              <w:t>損害探頭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，請務必小心再小心。</w:t>
            </w:r>
          </w:p>
          <w:p w:rsidR="005F5B4D" w:rsidRPr="00A70EFB" w:rsidRDefault="005F5B4D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</w:pPr>
            <w:r w:rsidRPr="005F5B4D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ATMM is function through clicking shift  &gt;  or  &lt;  in  tune table.(Try either direction)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3.   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不論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ATMA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或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 ATMM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，若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 wobble curve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不出現，可先停止。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   Exit </w:t>
            </w: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</w:rPr>
              <w:t>Topspin </w:t>
            </w: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再重新來過。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4.   調整ATMM時，壓完位移鍵，wobble curve有移動時可繼續壓下一次位移，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   若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wobble curve</w:t>
            </w:r>
            <w:r w:rsidRPr="00A70EFB">
              <w:rPr>
                <w:rFonts w:ascii="微軟正黑體" w:eastAsia="微軟正黑體" w:hAnsi="微軟正黑體" w:cs="Times New Roman"/>
                <w:bCs/>
                <w:color w:val="FF0000"/>
                <w:sz w:val="24"/>
                <w:szCs w:val="24"/>
                <w:lang w:eastAsia="zh-TW"/>
              </w:rPr>
              <w:t>沒有移動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，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   請等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2~3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秒再按下一次位移，</w:t>
            </w:r>
          </w:p>
          <w:p w:rsid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   切不可連續不停的按</w:t>
            </w: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。</w:t>
            </w:r>
          </w:p>
          <w:p w:rsidR="005F5B4D" w:rsidRPr="00A70EFB" w:rsidRDefault="005F5B4D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</w:pPr>
            <w:r w:rsidRPr="005F5B4D">
              <w:rPr>
                <w:rFonts w:ascii="微軟正黑體" w:eastAsia="微軟正黑體" w:hAnsi="微軟正黑體" w:cs="Times New Roman"/>
                <w:sz w:val="24"/>
                <w:szCs w:val="24"/>
              </w:rPr>
              <w:t>Wait for the reaction of wobble curve after clicking the shift key in ATM table.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</w:rPr>
              <w:t xml:space="preserve"> </w:t>
            </w:r>
            <w:r w:rsidRPr="005F5B4D">
              <w:rPr>
                <w:rFonts w:ascii="微軟正黑體" w:eastAsia="微軟正黑體" w:hAnsi="微軟正黑體" w:cs="Times New Roman"/>
                <w:sz w:val="24"/>
                <w:szCs w:val="24"/>
              </w:rPr>
              <w:t>(It is suggested to wait 2~3sec for each clicking of the shift key)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5.   tuning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控制橫向，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matching 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控制縱向，最佳位置在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X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與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</w:rPr>
              <w:t>Y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00"/>
                <w:sz w:val="24"/>
                <w:szCs w:val="24"/>
                <w:lang w:eastAsia="zh-TW"/>
              </w:rPr>
              <w:t>交點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</w:rPr>
              <w:t>6. </w:t>
            </w: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若樣品從有機溶劑換成水溶液時，</w:t>
            </w:r>
          </w:p>
          <w:p w:rsidR="00A70EFB" w:rsidRPr="00A70EFB" w:rsidRDefault="00A70EFB" w:rsidP="00A70EFB">
            <w:pPr>
              <w:spacing w:after="0" w:line="400" w:lineRule="atLeast"/>
              <w:ind w:left="48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sz w:val="24"/>
                <w:szCs w:val="24"/>
                <w:lang w:eastAsia="zh-TW"/>
              </w:rPr>
              <w:t>   請使用ATMM，因ATMA較易超出範圍。</w:t>
            </w:r>
          </w:p>
          <w:p w:rsidR="00A70EFB" w:rsidRPr="00A70EFB" w:rsidRDefault="00A70EFB" w:rsidP="00A70EFB">
            <w:pPr>
              <w:spacing w:after="0" w:line="240" w:lineRule="auto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</w:p>
          <w:p w:rsidR="00A70EFB" w:rsidRPr="00A70EFB" w:rsidRDefault="00A70EFB" w:rsidP="00A70EFB">
            <w:pPr>
              <w:spacing w:after="0" w:line="240" w:lineRule="auto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</w:p>
          <w:p w:rsidR="00A70EFB" w:rsidRPr="00A70EFB" w:rsidRDefault="00A70EFB" w:rsidP="00A70EFB">
            <w:pPr>
              <w:spacing w:after="0" w:line="240" w:lineRule="auto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  <w:lang w:eastAsia="zh-TW"/>
              </w:rPr>
              <w:t>何時作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ATM</w:t>
            </w:r>
            <w:r w:rsidRPr="00A70EFB">
              <w:rPr>
                <w:rFonts w:ascii="微軟正黑體" w:eastAsia="微軟正黑體" w:hAnsi="微軟正黑體" w:cs="Times New Roman"/>
                <w:bCs/>
                <w:color w:val="FF0000"/>
                <w:sz w:val="24"/>
                <w:szCs w:val="24"/>
                <w:u w:val="single"/>
              </w:rPr>
              <w:t>A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 ?( When)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a) doing X-Nucleus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b) measuring 90 pulse width of 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H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c) doing 2D experiment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d) changing X Nucleus from one another (e.g. from 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C to 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vertAlign w:val="superscript"/>
              </w:rPr>
              <w:t>31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P)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 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  <w:lang w:eastAsia="zh-TW"/>
              </w:rPr>
              <w:t>何時作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ATM</w:t>
            </w:r>
            <w:r w:rsidRPr="00A70EFB">
              <w:rPr>
                <w:rFonts w:ascii="微軟正黑體" w:eastAsia="微軟正黑體" w:hAnsi="微軟正黑體" w:cs="Times New Roman"/>
                <w:bCs/>
                <w:color w:val="FF0000"/>
                <w:sz w:val="24"/>
                <w:szCs w:val="24"/>
                <w:u w:val="single"/>
              </w:rPr>
              <w:t>M</w:t>
            </w: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 ? (When)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a) for checking or observing only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 xml:space="preserve">b) for precise tuning and matching (need only with 2D 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expts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)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 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Procedure of ATMA or ATMM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 xml:space="preserve">1) 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>rpar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>bbfo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>*___</w:t>
            </w:r>
            <w:proofErr w:type="gram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>_(</w:t>
            </w:r>
            <w:proofErr w:type="spellStart"/>
            <w:proofErr w:type="gram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>Parameter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 xml:space="preserve"> Set) , [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>e.g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fr-FR"/>
              </w:rPr>
              <w:t>.  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rpar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  bbfo_13c (tune for 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vertAlign w:val="superscript"/>
              </w:rPr>
              <w:t>13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C and 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H)]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it-IT"/>
              </w:rPr>
              <w:t xml:space="preserve">2) 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it-IT"/>
              </w:rPr>
              <w:t>getprosol</w:t>
            </w:r>
            <w:proofErr w:type="spellEnd"/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it-IT"/>
              </w:rPr>
              <w:t xml:space="preserve">3) 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val="it-IT"/>
              </w:rPr>
              <w:t>atma</w:t>
            </w:r>
            <w:proofErr w:type="spellEnd"/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atmm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  (for checking only)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5) stop  (select the exit (x) mark)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sz w:val="24"/>
                <w:szCs w:val="24"/>
              </w:rPr>
              <w:t> 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proofErr w:type="spellStart"/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getprosol</w:t>
            </w:r>
            <w:proofErr w:type="spellEnd"/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eastAsia="zh-TW"/>
              </w:rPr>
              <w:t>此指令將儀器矯正後之相關各樣脈衝能量 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(power level </w:t>
            </w:r>
            <w:r w:rsidRPr="00A70EFB">
              <w:rPr>
                <w:rFonts w:ascii="微軟正黑體" w:eastAsia="微軟正黑體" w:hAnsi="微軟正黑體" w:cs="Times New Roman"/>
                <w:sz w:val="24"/>
                <w:szCs w:val="24"/>
              </w:rPr>
              <w:t>and pulse width)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eastAsia="zh-TW"/>
              </w:rPr>
              <w:t>從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prosol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eastAsia="zh-TW"/>
              </w:rPr>
              <w:t>表中代入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ParSet</w:t>
            </w:r>
            <w:proofErr w:type="spell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 </w:t>
            </w: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eastAsia="zh-TW"/>
              </w:rPr>
              <w:t>參數巨集中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 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0000FF"/>
                <w:sz w:val="24"/>
                <w:szCs w:val="24"/>
                <w:u w:val="single"/>
              </w:rPr>
              <w:t>Software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Nucleus frequency can be checked by command </w:t>
            </w:r>
            <w:r w:rsidRPr="00A70EFB">
              <w:rPr>
                <w:rFonts w:ascii="微軟正黑體" w:eastAsia="微軟正黑體" w:hAnsi="微軟正黑體" w:cs="Times New Roman"/>
                <w:color w:val="0000FF"/>
                <w:sz w:val="24"/>
                <w:szCs w:val="24"/>
              </w:rPr>
              <w:t>sfO1 (console) 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Pulse Program can be checked by command</w:t>
            </w:r>
            <w:r w:rsidRPr="00A70EFB">
              <w:rPr>
                <w:rFonts w:ascii="微軟正黑體" w:eastAsia="微軟正黑體" w:hAnsi="微軟正黑體" w:cs="Times New Roman"/>
                <w:color w:val="0000FF"/>
                <w:sz w:val="24"/>
                <w:szCs w:val="24"/>
              </w:rPr>
              <w:t> </w:t>
            </w:r>
            <w:proofErr w:type="spellStart"/>
            <w:r w:rsidRPr="00A70EFB">
              <w:rPr>
                <w:rFonts w:ascii="微軟正黑體" w:eastAsia="微軟正黑體" w:hAnsi="微軟正黑體" w:cs="Times New Roman"/>
                <w:color w:val="0000FF"/>
                <w:sz w:val="24"/>
                <w:szCs w:val="24"/>
              </w:rPr>
              <w:t>pulprog</w:t>
            </w:r>
            <w:proofErr w:type="spellEnd"/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</w:rPr>
              <w:t> 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A70EFB">
              <w:rPr>
                <w:rFonts w:ascii="微軟正黑體" w:eastAsia="微軟正黑體" w:hAnsi="微軟正黑體" w:cs="Times New Roman"/>
                <w:bCs/>
                <w:color w:val="FF0000"/>
                <w:sz w:val="24"/>
                <w:szCs w:val="24"/>
                <w:lang w:eastAsia="zh-TW"/>
              </w:rPr>
              <w:t>提醒</w:t>
            </w:r>
            <w:r w:rsidRPr="00A70EFB">
              <w:rPr>
                <w:rFonts w:ascii="微軟正黑體" w:eastAsia="微軟正黑體" w:hAnsi="微軟正黑體" w:cs="Times New Roman"/>
                <w:bCs/>
                <w:color w:val="FF0000"/>
                <w:sz w:val="24"/>
                <w:szCs w:val="24"/>
              </w:rPr>
              <w:t>:</w:t>
            </w:r>
          </w:p>
          <w:p w:rsidR="00A70EFB" w:rsidRPr="00A70EFB" w:rsidRDefault="00A70EFB" w:rsidP="00A70EFB">
            <w:pPr>
              <w:spacing w:after="0" w:line="400" w:lineRule="atLeast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eastAsia="zh-TW"/>
              </w:rPr>
              <w:t>請勿隨意使用Bruker Default大寫之PAR。</w:t>
            </w:r>
            <w:proofErr w:type="gramStart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eastAsia="zh-TW"/>
              </w:rPr>
              <w:t>如否</w:t>
            </w:r>
            <w:proofErr w:type="gramEnd"/>
            <w:r w:rsidRPr="00A70EFB">
              <w:rPr>
                <w:rFonts w:ascii="微軟正黑體" w:eastAsia="微軟正黑體" w:hAnsi="微軟正黑體" w:cs="Times New Roman"/>
                <w:color w:val="000000"/>
                <w:sz w:val="24"/>
                <w:szCs w:val="24"/>
                <w:lang w:eastAsia="zh-TW"/>
              </w:rPr>
              <w:t>，後果自負(需要自己檢查)。有特別實驗需要者，請先尋求協助討論參數之設定。</w:t>
            </w:r>
          </w:p>
        </w:tc>
      </w:tr>
    </w:tbl>
    <w:p w:rsidR="00A70EFB" w:rsidRDefault="00A70EFB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Default="002559E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2559EE" w:rsidRPr="002559EE" w:rsidRDefault="002559EE" w:rsidP="00080D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color w:val="9900FF"/>
          <w:sz w:val="24"/>
          <w:szCs w:val="24"/>
          <w:u w:val="single"/>
        </w:rPr>
        <w:t>1H experiment of BBFO Probe</w:t>
      </w:r>
      <w:r w:rsidRPr="002559EE">
        <w:rPr>
          <w:rFonts w:ascii="Times New Roman" w:eastAsia="微軟正黑體" w:hAnsi="Times New Roman" w:cs="Times New Roman"/>
          <w:color w:val="000000"/>
          <w:sz w:val="24"/>
          <w:szCs w:val="24"/>
        </w:rPr>
        <w:t> 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 1.  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在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BSMS panel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按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lift,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385723"/>
          <w:sz w:val="24"/>
          <w:szCs w:val="24"/>
        </w:rPr>
        <w:t xml:space="preserve">(Press Lift on BSMS panel with DPX 400 in Room A525 or find icon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385723"/>
          <w:sz w:val="24"/>
          <w:szCs w:val="24"/>
        </w:rPr>
        <w:t>bsmsdisp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385723"/>
          <w:sz w:val="24"/>
          <w:szCs w:val="24"/>
        </w:rPr>
        <w:t xml:space="preserve"> with AVIII NMR in room B662)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  <w:lang w:eastAsia="zh-TW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2. 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將樣品管擦拭乾淨，套入轉子，</w:t>
      </w:r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量好深度並於空氣浮力中置入磁體之探頭中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(</w:t>
      </w:r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深度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=</w:t>
      </w:r>
      <w:r w:rsidRPr="002559EE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  <w:lang w:eastAsia="zh-TW"/>
        </w:rPr>
        <w:t>2.0cm 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385723"/>
          <w:sz w:val="24"/>
          <w:szCs w:val="24"/>
        </w:rPr>
        <w:t>Wipe the NMR tube with tissue, insert to the spinner, adjust the depth with gauge and place it on the cushion of air at top of magnet.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 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3.  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再按一次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lift, 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解除浮力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385723"/>
          <w:sz w:val="24"/>
          <w:szCs w:val="24"/>
        </w:rPr>
        <w:t>Click again the lift to release the air pressure for the sample to drop down to the probe gently.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lastRenderedPageBreak/>
        <w:t> 4.  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鎖場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lock (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選擇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solvent)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385723"/>
          <w:sz w:val="24"/>
          <w:szCs w:val="24"/>
        </w:rPr>
        <w:t>Use field to find out the Deuterated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gramStart"/>
      <w:r w:rsidRPr="002559EE">
        <w:rPr>
          <w:rFonts w:ascii="Times New Roman" w:eastAsia="微軟正黑體" w:hAnsi="Times New Roman" w:cs="Times New Roman"/>
          <w:b/>
          <w:bCs/>
          <w:color w:val="385723"/>
          <w:sz w:val="24"/>
          <w:szCs w:val="24"/>
        </w:rPr>
        <w:t>signal</w:t>
      </w:r>
      <w:proofErr w:type="gramEnd"/>
      <w:r w:rsidRPr="002559EE">
        <w:rPr>
          <w:rFonts w:ascii="Times New Roman" w:eastAsia="微軟正黑體" w:hAnsi="Times New Roman" w:cs="Times New Roman"/>
          <w:b/>
          <w:bCs/>
          <w:color w:val="385723"/>
          <w:sz w:val="24"/>
          <w:szCs w:val="24"/>
        </w:rPr>
        <w:t xml:space="preserve"> of solvent , or type in lock (solvent name)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  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5. </w:t>
      </w:r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Shimming(</w:t>
      </w:r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5F DPX) 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或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 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topshim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(6F AVIII)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 xml:space="preserve">Use manual shimming z, z2, for DPX and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>topshim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 xml:space="preserve"> for AVIII 400NMR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6.  </w:t>
      </w:r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shim</w:t>
      </w:r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x, y (with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nonspinning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  mode)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7.  </w:t>
      </w:r>
      <w:proofErr w:type="spellStart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edc</w:t>
      </w:r>
      <w:proofErr w:type="spellEnd"/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( Note: 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expno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為置放實驗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fid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處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,</w:t>
      </w:r>
      <w:r w:rsidRPr="002559EE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 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procno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為置放數據處理區）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>expno</w:t>
      </w:r>
      <w:proofErr w:type="spellEnd"/>
      <w:proofErr w:type="gramEnd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 xml:space="preserve"> in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>edc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 xml:space="preserve"> means place to keep fid. For each new experiment changes a new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>expno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>.</w:t>
      </w:r>
    </w:p>
    <w:p w:rsidR="002559EE" w:rsidRPr="00080D7A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>procno</w:t>
      </w:r>
      <w:proofErr w:type="spellEnd"/>
      <w:proofErr w:type="gramEnd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 xml:space="preserve"> means different place for storing different way of processing data with the same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>expno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274E13"/>
          <w:sz w:val="24"/>
          <w:szCs w:val="24"/>
        </w:rPr>
        <w:t>(raw data).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8.  </w:t>
      </w:r>
      <w:proofErr w:type="spellStart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rpar</w:t>
      </w:r>
      <w:proofErr w:type="spellEnd"/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bbfo_1h (read in the parameter set of 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expt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,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eg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: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acqu,proc,plot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, title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etc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9.  </w:t>
      </w:r>
      <w:proofErr w:type="spellStart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getprosol</w:t>
      </w:r>
      <w:proofErr w:type="spellEnd"/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(get the correct pulse width with the current 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probehed</w:t>
      </w:r>
      <w:proofErr w:type="spell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10.</w:t>
      </w:r>
      <w:r w:rsidRPr="002559EE">
        <w:rPr>
          <w:rFonts w:ascii="Times New Roman" w:eastAsia="微軟正黑體" w:hAnsi="Times New Roman" w:cs="Times New Roman"/>
          <w:color w:val="0000FF"/>
          <w:sz w:val="24"/>
          <w:szCs w:val="24"/>
        </w:rPr>
        <w:t>  </w:t>
      </w:r>
      <w:proofErr w:type="spellStart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atma</w:t>
      </w:r>
      <w:proofErr w:type="spellEnd"/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(automatic tuning and matching 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11.</w:t>
      </w:r>
      <w:r w:rsidRPr="002559EE">
        <w:rPr>
          <w:rFonts w:ascii="Times New Roman" w:eastAsia="微軟正黑體" w:hAnsi="Times New Roman" w:cs="Times New Roman"/>
          <w:color w:val="0000FF"/>
          <w:sz w:val="24"/>
          <w:szCs w:val="24"/>
        </w:rPr>
        <w:t>  </w:t>
      </w:r>
      <w:proofErr w:type="spell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rga</w:t>
      </w:r>
      <w:proofErr w:type="spellEnd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  (</w:t>
      </w:r>
      <w:proofErr w:type="gramEnd"/>
      <w:r w:rsidRPr="002559EE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r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eceiver </w:t>
      </w:r>
      <w:r w:rsidRPr="002559EE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g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ain </w:t>
      </w:r>
      <w:r w:rsidRPr="002559EE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a</w:t>
      </w: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uto-adjust)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12.</w:t>
      </w:r>
      <w:r w:rsidRPr="002559EE">
        <w:rPr>
          <w:rFonts w:ascii="Times New Roman" w:eastAsia="微軟正黑體" w:hAnsi="Times New Roman" w:cs="Times New Roman"/>
          <w:color w:val="0000FF"/>
          <w:sz w:val="24"/>
          <w:szCs w:val="24"/>
        </w:rPr>
        <w:t>  </w:t>
      </w:r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ns</w:t>
      </w:r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=1 (for shimming checking)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13.</w:t>
      </w:r>
      <w:r w:rsidRPr="002559EE">
        <w:rPr>
          <w:rFonts w:ascii="Times New Roman" w:eastAsia="微軟正黑體" w:hAnsi="Times New Roman" w:cs="Times New Roman"/>
          <w:color w:val="0000FF"/>
          <w:sz w:val="24"/>
          <w:szCs w:val="24"/>
        </w:rPr>
        <w:t>  </w:t>
      </w:r>
      <w:proofErr w:type="spellStart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zg;</w:t>
      </w:r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ft;pk</w:t>
      </w:r>
      <w:proofErr w:type="spellEnd"/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14.</w:t>
      </w:r>
      <w:r w:rsidRPr="002559EE">
        <w:rPr>
          <w:rFonts w:ascii="Times New Roman" w:eastAsia="微軟正黑體" w:hAnsi="Times New Roman" w:cs="Times New Roman"/>
          <w:color w:val="0000FF"/>
          <w:sz w:val="24"/>
          <w:szCs w:val="24"/>
        </w:rPr>
        <w:t>   </w:t>
      </w:r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ns</w:t>
      </w:r>
      <w:proofErr w:type="gramEnd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= 16</w:t>
      </w:r>
    </w:p>
    <w:p w:rsidR="002559EE" w:rsidRPr="002559EE" w:rsidRDefault="002559EE" w:rsidP="002559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15.</w:t>
      </w:r>
      <w:r w:rsidRPr="002559EE">
        <w:rPr>
          <w:rFonts w:ascii="Times New Roman" w:eastAsia="微軟正黑體" w:hAnsi="Times New Roman" w:cs="Times New Roman"/>
          <w:color w:val="0000FF"/>
          <w:sz w:val="24"/>
          <w:szCs w:val="24"/>
        </w:rPr>
        <w:t>   </w:t>
      </w:r>
      <w:proofErr w:type="spellStart"/>
      <w:proofErr w:type="gramStart"/>
      <w:r w:rsidRPr="002559E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zg</w:t>
      </w:r>
      <w:proofErr w:type="spellEnd"/>
      <w:proofErr w:type="gramEnd"/>
    </w:p>
    <w:p w:rsidR="002559EE" w:rsidRPr="00080D7A" w:rsidRDefault="002559EE" w:rsidP="00A36F36">
      <w:pPr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:rsidR="0008515E" w:rsidRPr="0008515E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微軟正黑體" w:hAnsi="Times New Roman" w:cs="Times New Roman"/>
          <w:color w:val="0000FF"/>
          <w:sz w:val="24"/>
          <w:szCs w:val="24"/>
          <w:u w:val="single"/>
        </w:rPr>
        <w:t>13C Experiment of BBFO Probe</w:t>
      </w:r>
    </w:p>
    <w:p w:rsidR="0008515E" w:rsidRPr="0008515E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微軟正黑體" w:hAnsi="Times New Roman" w:cs="Times New Roman"/>
          <w:color w:val="000000"/>
          <w:sz w:val="24"/>
          <w:szCs w:val="24"/>
        </w:rPr>
        <w:t> </w:t>
      </w:r>
    </w:p>
    <w:p w:rsidR="0008515E" w:rsidRPr="00080D7A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微軟正黑體" w:hAnsi="Times New Roman" w:cs="Times New Roman"/>
          <w:color w:val="000000"/>
          <w:sz w:val="24"/>
          <w:szCs w:val="24"/>
        </w:rPr>
        <w:t> </w:t>
      </w: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Take a normal 1H to check the condition of shimming.</w:t>
      </w: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0D7A">
        <w:rPr>
          <w:rFonts w:ascii="Times New Roman" w:eastAsia="微軟正黑體" w:hAnsi="Times New Roman" w:cs="Times New Roman"/>
          <w:color w:val="0000FF"/>
          <w:sz w:val="24"/>
          <w:szCs w:val="24"/>
        </w:rPr>
        <w:t>(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先測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 1H, 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將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shimming 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勻好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)</w:t>
      </w: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lastRenderedPageBreak/>
        <w:t>edc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 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( Note: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expno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為置放實驗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fid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處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,</w:t>
      </w: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  <w:lang w:eastAsia="zh-TW"/>
        </w:rPr>
      </w:pP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procno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  <w:lang w:eastAsia="zh-TW"/>
        </w:rPr>
        <w:t>為置放數據處理區）</w:t>
      </w: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0D7A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proofErr w:type="gramStart"/>
      <w:r w:rsidRPr="00080D7A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expno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 xml:space="preserve"> :</w:t>
      </w:r>
      <w:proofErr w:type="gramEnd"/>
      <w:r w:rsidRPr="00080D7A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 xml:space="preserve"> set before acquisition,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procno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 xml:space="preserve"> : set after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acqusition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FF0000"/>
          <w:sz w:val="24"/>
          <w:szCs w:val="24"/>
        </w:rPr>
        <w:t>.)</w:t>
      </w: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rpar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 xml:space="preserve">  bbfo_13c  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(read in the parameter set of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expt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,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eg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: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acqu,proc,plot,title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etc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)</w:t>
      </w: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getprosol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 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(get the correct pulse width with the current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probehed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)</w:t>
      </w: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atma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  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(automatic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tunning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and matching )</w:t>
      </w: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rga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  </w:t>
      </w: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(receiver gain auto adjust)</w:t>
      </w: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(For DPX-400MHz skip the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rga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step, set </w:t>
      </w: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rg</w:t>
      </w:r>
      <w:proofErr w:type="spellEnd"/>
      <w:r w:rsidRPr="00080D7A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=16k )</w:t>
      </w: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ns = 1k or else</w:t>
      </w: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td0= 9 ~10  (for overnight)</w:t>
      </w: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0D7A">
        <w:rPr>
          <w:rFonts w:ascii="Times New Roman" w:eastAsia="微軟正黑體" w:hAnsi="Times New Roman" w:cs="Times New Roman"/>
          <w:color w:val="0000FF"/>
          <w:sz w:val="24"/>
          <w:szCs w:val="24"/>
        </w:rPr>
        <w:t>[ td0=n (n&gt;1), td0 is used to store and loop for n times of NS]</w:t>
      </w:r>
    </w:p>
    <w:p w:rsidR="0008515E" w:rsidRPr="0008515E" w:rsidRDefault="0008515E" w:rsidP="00080D7A">
      <w:p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0D7A" w:rsidRDefault="0008515E" w:rsidP="00080D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567" w:hanging="497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proofErr w:type="spellStart"/>
      <w:r w:rsidRPr="00080D7A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zg</w:t>
      </w:r>
      <w:proofErr w:type="spellEnd"/>
    </w:p>
    <w:p w:rsidR="0008515E" w:rsidRPr="0008515E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微軟正黑體" w:hAnsi="Times New Roman" w:cs="Times New Roman"/>
          <w:color w:val="000000"/>
          <w:sz w:val="24"/>
          <w:szCs w:val="24"/>
        </w:rPr>
        <w:t> </w:t>
      </w:r>
    </w:p>
    <w:p w:rsidR="0008515E" w:rsidRPr="0008515E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   ps1. </w:t>
      </w:r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Data should be check if solvent peak comes out or not </w:t>
      </w:r>
    </w:p>
    <w:p w:rsidR="0008515E" w:rsidRPr="0008515E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           </w:t>
      </w:r>
      <w:proofErr w:type="gramStart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after</w:t>
      </w:r>
      <w:proofErr w:type="gramEnd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ns=1 (except D2O solvent),use </w:t>
      </w:r>
      <w:proofErr w:type="spellStart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tr</w:t>
      </w:r>
      <w:proofErr w:type="spellEnd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before </w:t>
      </w:r>
      <w:proofErr w:type="spellStart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efp</w:t>
      </w:r>
      <w:proofErr w:type="spellEnd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.</w:t>
      </w:r>
    </w:p>
    <w:p w:rsidR="0008515E" w:rsidRPr="0008515E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</w:p>
    <w:p w:rsidR="0008515E" w:rsidRPr="0008515E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微軟正黑體" w:hAnsi="Times New Roman" w:cs="Times New Roman"/>
          <w:b/>
          <w:bCs/>
          <w:color w:val="000000"/>
          <w:sz w:val="24"/>
          <w:szCs w:val="24"/>
        </w:rPr>
        <w:t>   ps2. </w:t>
      </w:r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Use halt to terminate the </w:t>
      </w:r>
      <w:proofErr w:type="spellStart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expt</w:t>
      </w:r>
      <w:proofErr w:type="spellEnd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, use </w:t>
      </w:r>
      <w:proofErr w:type="spellStart"/>
      <w:proofErr w:type="gramStart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tr</w:t>
      </w:r>
      <w:proofErr w:type="spellEnd"/>
      <w:proofErr w:type="gramEnd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before </w:t>
      </w:r>
      <w:proofErr w:type="spellStart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efp</w:t>
      </w:r>
      <w:proofErr w:type="spellEnd"/>
    </w:p>
    <w:p w:rsidR="0008515E" w:rsidRPr="0008515E" w:rsidRDefault="0008515E" w:rsidP="0008515E">
      <w:pPr>
        <w:shd w:val="clear" w:color="auto" w:fill="FFFFFF"/>
        <w:spacing w:after="0" w:line="240" w:lineRule="auto"/>
        <w:rPr>
          <w:rFonts w:ascii="Times New Roman" w:eastAsia="微軟正黑體" w:hAnsi="Times New Roman" w:cs="Times New Roman"/>
          <w:color w:val="000000"/>
          <w:sz w:val="24"/>
          <w:szCs w:val="24"/>
        </w:rPr>
      </w:pPr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            </w:t>
      </w:r>
      <w:proofErr w:type="gramStart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>to</w:t>
      </w:r>
      <w:proofErr w:type="gramEnd"/>
      <w:r w:rsidRPr="0008515E">
        <w:rPr>
          <w:rFonts w:ascii="Times New Roman" w:eastAsia="微軟正黑體" w:hAnsi="Times New Roman" w:cs="Times New Roman"/>
          <w:b/>
          <w:bCs/>
          <w:color w:val="0000FF"/>
          <w:sz w:val="24"/>
          <w:szCs w:val="24"/>
        </w:rPr>
        <w:t xml:space="preserve"> monitor the experiment.</w:t>
      </w:r>
    </w:p>
    <w:p w:rsidR="0008515E" w:rsidRPr="002559EE" w:rsidRDefault="0008515E" w:rsidP="00A36F3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sectPr w:rsidR="0008515E" w:rsidRPr="0025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1A"/>
    <w:multiLevelType w:val="hybridMultilevel"/>
    <w:tmpl w:val="06E6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871"/>
    <w:multiLevelType w:val="hybridMultilevel"/>
    <w:tmpl w:val="735E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4290"/>
    <w:multiLevelType w:val="hybridMultilevel"/>
    <w:tmpl w:val="7722F5E0"/>
    <w:lvl w:ilvl="0" w:tplc="55E0CA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796B3D"/>
    <w:multiLevelType w:val="hybridMultilevel"/>
    <w:tmpl w:val="4B62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C3B23"/>
    <w:multiLevelType w:val="hybridMultilevel"/>
    <w:tmpl w:val="5C104914"/>
    <w:lvl w:ilvl="0" w:tplc="98BC13D6">
      <w:start w:val="1"/>
      <w:numFmt w:val="decimal"/>
      <w:lvlText w:val="%1."/>
      <w:lvlJc w:val="left"/>
      <w:pPr>
        <w:ind w:left="780" w:hanging="42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CF0"/>
    <w:multiLevelType w:val="hybridMultilevel"/>
    <w:tmpl w:val="21A652BC"/>
    <w:lvl w:ilvl="0" w:tplc="55E0CA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B"/>
    <w:rsid w:val="00080D7A"/>
    <w:rsid w:val="0008515E"/>
    <w:rsid w:val="00114829"/>
    <w:rsid w:val="0018649D"/>
    <w:rsid w:val="002559EE"/>
    <w:rsid w:val="003D1003"/>
    <w:rsid w:val="00592CB3"/>
    <w:rsid w:val="005F5B4D"/>
    <w:rsid w:val="00602750"/>
    <w:rsid w:val="00605EC6"/>
    <w:rsid w:val="00A36F36"/>
    <w:rsid w:val="00A70EFB"/>
    <w:rsid w:val="00AF38AB"/>
    <w:rsid w:val="00B57C45"/>
    <w:rsid w:val="00C10B60"/>
    <w:rsid w:val="00C8488B"/>
    <w:rsid w:val="00DD43D5"/>
    <w:rsid w:val="00E3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7F59"/>
  <w15:chartTrackingRefBased/>
  <w15:docId w15:val="{A35156B9-0ADF-47FE-85FC-AE2E85E1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8B"/>
    <w:pPr>
      <w:ind w:left="720"/>
      <w:contextualSpacing/>
    </w:pPr>
  </w:style>
  <w:style w:type="table" w:styleId="a4">
    <w:name w:val="Table Grid"/>
    <w:basedOn w:val="a1"/>
    <w:uiPriority w:val="39"/>
    <w:rsid w:val="0059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70E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7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929">
          <w:marLeft w:val="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89">
          <w:marLeft w:val="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samueltam</dc:creator>
  <cp:keywords/>
  <dc:description/>
  <cp:lastModifiedBy>samueltam</cp:lastModifiedBy>
  <cp:revision>14</cp:revision>
  <dcterms:created xsi:type="dcterms:W3CDTF">2019-03-12T06:20:00Z</dcterms:created>
  <dcterms:modified xsi:type="dcterms:W3CDTF">2020-07-02T08:04:00Z</dcterms:modified>
</cp:coreProperties>
</file>